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700" w:type="pct"/>
        <w:jc w:val="center"/>
        <w:tblCellSpacing w:w="0" w:type="dxa"/>
        <w:tblCellMar>
          <w:left w:w="0" w:type="dxa"/>
          <w:right w:w="0" w:type="dxa"/>
        </w:tblCellMar>
        <w:tblLook w:val="04A0" w:firstRow="1" w:lastRow="0" w:firstColumn="1" w:lastColumn="0" w:noHBand="0" w:noVBand="1"/>
      </w:tblPr>
      <w:tblGrid>
        <w:gridCol w:w="6293"/>
      </w:tblGrid>
      <w:tr w:rsidR="00684754" w:rsidRPr="00684754" w:rsidTr="00684754">
        <w:trPr>
          <w:trHeight w:val="1275"/>
          <w:tblCellSpacing w:w="0" w:type="dxa"/>
          <w:jc w:val="center"/>
        </w:trPr>
        <w:tc>
          <w:tcPr>
            <w:tcW w:w="4300" w:type="pct"/>
            <w:vAlign w:val="center"/>
            <w:hideMark/>
          </w:tcPr>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84754">
              <w:rPr>
                <w:rFonts w:ascii="Arial" w:eastAsia="Times New Roman" w:hAnsi="Arial" w:cs="Arial"/>
                <w:b/>
                <w:bCs/>
                <w:color w:val="808000"/>
                <w:sz w:val="36"/>
                <w:szCs w:val="36"/>
                <w:lang w:eastAsia="pt-BR"/>
              </w:rPr>
              <w:t>Presidência da República</w:t>
            </w:r>
            <w:r w:rsidRPr="00684754">
              <w:rPr>
                <w:rFonts w:ascii="Arial" w:eastAsia="Times New Roman" w:hAnsi="Arial" w:cs="Arial"/>
                <w:b/>
                <w:bCs/>
                <w:color w:val="808000"/>
                <w:sz w:val="24"/>
                <w:szCs w:val="24"/>
                <w:lang w:eastAsia="pt-BR"/>
              </w:rPr>
              <w:br/>
            </w:r>
            <w:r w:rsidRPr="00684754">
              <w:rPr>
                <w:rFonts w:ascii="Arial" w:eastAsia="Times New Roman" w:hAnsi="Arial" w:cs="Arial"/>
                <w:b/>
                <w:bCs/>
                <w:color w:val="808000"/>
                <w:sz w:val="27"/>
                <w:szCs w:val="27"/>
                <w:lang w:eastAsia="pt-BR"/>
              </w:rPr>
              <w:t>Casa Civil</w:t>
            </w:r>
            <w:r w:rsidRPr="00684754">
              <w:rPr>
                <w:rFonts w:ascii="Arial" w:eastAsia="Times New Roman" w:hAnsi="Arial" w:cs="Arial"/>
                <w:b/>
                <w:bCs/>
                <w:color w:val="808000"/>
                <w:sz w:val="27"/>
                <w:szCs w:val="27"/>
                <w:lang w:eastAsia="pt-BR"/>
              </w:rPr>
              <w:br/>
            </w:r>
            <w:r w:rsidRPr="00684754">
              <w:rPr>
                <w:rFonts w:ascii="Arial" w:eastAsia="Times New Roman" w:hAnsi="Arial" w:cs="Arial"/>
                <w:b/>
                <w:bCs/>
                <w:color w:val="808000"/>
                <w:sz w:val="24"/>
                <w:szCs w:val="24"/>
                <w:lang w:eastAsia="pt-BR"/>
              </w:rPr>
              <w:t>Subchefia para Assuntos Jurídicos</w:t>
            </w:r>
          </w:p>
        </w:tc>
      </w:tr>
    </w:tbl>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hyperlink r:id="rId5" w:history="1">
        <w:r w:rsidRPr="00684754">
          <w:rPr>
            <w:rFonts w:ascii="Arial" w:eastAsia="Times New Roman" w:hAnsi="Arial" w:cs="Arial"/>
            <w:b/>
            <w:bCs/>
            <w:color w:val="000080"/>
            <w:sz w:val="24"/>
            <w:szCs w:val="24"/>
            <w:u w:val="single"/>
            <w:lang w:eastAsia="pt-BR"/>
          </w:rPr>
          <w:t>LEI N</w:t>
        </w:r>
        <w:r w:rsidRPr="00684754">
          <w:rPr>
            <w:rFonts w:ascii="Arial" w:eastAsia="Times New Roman" w:hAnsi="Arial" w:cs="Arial"/>
            <w:b/>
            <w:bCs/>
            <w:color w:val="000080"/>
            <w:sz w:val="24"/>
            <w:szCs w:val="24"/>
            <w:u w:val="single"/>
            <w:vertAlign w:val="superscript"/>
            <w:lang w:eastAsia="pt-BR"/>
          </w:rPr>
          <w:t>o</w:t>
        </w:r>
        <w:r w:rsidRPr="00684754">
          <w:rPr>
            <w:rFonts w:ascii="Arial" w:eastAsia="Times New Roman" w:hAnsi="Arial" w:cs="Arial"/>
            <w:b/>
            <w:bCs/>
            <w:color w:val="000080"/>
            <w:sz w:val="24"/>
            <w:szCs w:val="24"/>
            <w:u w:val="single"/>
            <w:lang w:eastAsia="pt-BR"/>
          </w:rPr>
          <w:t xml:space="preserve"> 9.870, DE 23 DE NOVEMBRO DE </w:t>
        </w:r>
        <w:proofErr w:type="gramStart"/>
        <w:r w:rsidRPr="00684754">
          <w:rPr>
            <w:rFonts w:ascii="Arial" w:eastAsia="Times New Roman" w:hAnsi="Arial" w:cs="Arial"/>
            <w:b/>
            <w:bCs/>
            <w:color w:val="000080"/>
            <w:sz w:val="24"/>
            <w:szCs w:val="24"/>
            <w:u w:val="single"/>
            <w:lang w:eastAsia="pt-BR"/>
          </w:rPr>
          <w:t>1999.</w:t>
        </w:r>
        <w:proofErr w:type="gramEnd"/>
      </w:hyperlink>
    </w:p>
    <w:tbl>
      <w:tblPr>
        <w:tblW w:w="5000" w:type="pct"/>
        <w:tblCellSpacing w:w="0" w:type="dxa"/>
        <w:tblCellMar>
          <w:left w:w="0" w:type="dxa"/>
          <w:right w:w="0" w:type="dxa"/>
        </w:tblCellMar>
        <w:tblLook w:val="04A0" w:firstRow="1" w:lastRow="0" w:firstColumn="1" w:lastColumn="0" w:noHBand="0" w:noVBand="1"/>
      </w:tblPr>
      <w:tblGrid>
        <w:gridCol w:w="3912"/>
        <w:gridCol w:w="4592"/>
      </w:tblGrid>
      <w:tr w:rsidR="00684754" w:rsidRPr="00684754" w:rsidTr="00684754">
        <w:trPr>
          <w:tblCellSpacing w:w="0" w:type="dxa"/>
        </w:trPr>
        <w:tc>
          <w:tcPr>
            <w:tcW w:w="2300" w:type="pct"/>
            <w:vAlign w:val="center"/>
            <w:hideMark/>
          </w:tcPr>
          <w:p w:rsidR="00684754" w:rsidRPr="00684754" w:rsidRDefault="00684754" w:rsidP="00684754">
            <w:pPr>
              <w:spacing w:after="0" w:line="240" w:lineRule="auto"/>
              <w:jc w:val="both"/>
              <w:rPr>
                <w:rFonts w:ascii="Times New Roman" w:eastAsia="Times New Roman" w:hAnsi="Times New Roman" w:cs="Times New Roman"/>
                <w:sz w:val="24"/>
                <w:szCs w:val="24"/>
                <w:lang w:eastAsia="pt-BR"/>
              </w:rPr>
            </w:pPr>
            <w:hyperlink r:id="rId6" w:history="1">
              <w:r w:rsidRPr="00684754">
                <w:rPr>
                  <w:rFonts w:ascii="Arial" w:eastAsia="Times New Roman" w:hAnsi="Arial" w:cs="Arial"/>
                  <w:color w:val="0000FF"/>
                  <w:sz w:val="20"/>
                  <w:szCs w:val="20"/>
                  <w:u w:val="single"/>
                  <w:lang w:eastAsia="pt-BR"/>
                </w:rPr>
                <w:t>Mensagem de veto</w:t>
              </w:r>
            </w:hyperlink>
          </w:p>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sz w:val="24"/>
                <w:szCs w:val="24"/>
                <w:lang w:eastAsia="pt-BR"/>
              </w:rPr>
            </w:pPr>
            <w:hyperlink r:id="rId7" w:anchor="1890-67" w:history="1">
              <w:r w:rsidRPr="00684754">
                <w:rPr>
                  <w:rFonts w:ascii="Arial" w:eastAsia="Times New Roman" w:hAnsi="Arial" w:cs="Arial"/>
                  <w:color w:val="0000FF"/>
                  <w:sz w:val="20"/>
                  <w:szCs w:val="20"/>
                  <w:u w:val="single"/>
                  <w:lang w:eastAsia="pt-BR"/>
                </w:rPr>
                <w:t xml:space="preserve">Conversão da </w:t>
              </w:r>
              <w:proofErr w:type="spellStart"/>
              <w:proofErr w:type="gramStart"/>
              <w:r w:rsidRPr="00684754">
                <w:rPr>
                  <w:rFonts w:ascii="Arial" w:eastAsia="Times New Roman" w:hAnsi="Arial" w:cs="Arial"/>
                  <w:color w:val="0000FF"/>
                  <w:sz w:val="20"/>
                  <w:szCs w:val="20"/>
                  <w:u w:val="single"/>
                  <w:lang w:eastAsia="pt-BR"/>
                </w:rPr>
                <w:t>MPv</w:t>
              </w:r>
              <w:proofErr w:type="spellEnd"/>
              <w:proofErr w:type="gramEnd"/>
              <w:r w:rsidRPr="00684754">
                <w:rPr>
                  <w:rFonts w:ascii="Arial" w:eastAsia="Times New Roman" w:hAnsi="Arial" w:cs="Arial"/>
                  <w:color w:val="0000FF"/>
                  <w:sz w:val="20"/>
                  <w:szCs w:val="20"/>
                  <w:u w:val="single"/>
                  <w:lang w:eastAsia="pt-BR"/>
                </w:rPr>
                <w:t xml:space="preserve"> nº 1.890-67, de 1999</w:t>
              </w:r>
            </w:hyperlink>
          </w:p>
        </w:tc>
        <w:tc>
          <w:tcPr>
            <w:tcW w:w="2700" w:type="pct"/>
            <w:vAlign w:val="center"/>
            <w:hideMark/>
          </w:tcPr>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684754">
              <w:rPr>
                <w:rFonts w:ascii="Arial" w:eastAsia="Times New Roman" w:hAnsi="Arial" w:cs="Arial"/>
                <w:color w:val="800000"/>
                <w:sz w:val="20"/>
                <w:szCs w:val="20"/>
                <w:lang w:eastAsia="pt-BR"/>
              </w:rPr>
              <w:t>Dispõe sobre o valor total das anuidades escolares e dá outras providências.</w:t>
            </w:r>
          </w:p>
        </w:tc>
      </w:tr>
    </w:tbl>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684754">
        <w:rPr>
          <w:rFonts w:ascii="Arial" w:eastAsia="Times New Roman" w:hAnsi="Arial" w:cs="Arial"/>
          <w:b/>
          <w:bCs/>
          <w:color w:val="000000"/>
          <w:sz w:val="24"/>
          <w:szCs w:val="24"/>
          <w:lang w:eastAsia="pt-BR"/>
        </w:rPr>
        <w:t xml:space="preserve">        </w:t>
      </w:r>
      <w:proofErr w:type="gramStart"/>
      <w:r w:rsidRPr="00684754">
        <w:rPr>
          <w:rFonts w:ascii="Arial" w:eastAsia="Times New Roman" w:hAnsi="Arial" w:cs="Arial"/>
          <w:b/>
          <w:bCs/>
          <w:color w:val="000000"/>
          <w:sz w:val="24"/>
          <w:szCs w:val="24"/>
          <w:lang w:eastAsia="pt-BR"/>
        </w:rPr>
        <w:t>O PRESIDENTE DA REPÚBLICA </w:t>
      </w:r>
      <w:r w:rsidRPr="00684754">
        <w:rPr>
          <w:rFonts w:ascii="Arial" w:eastAsia="Times New Roman" w:hAnsi="Arial" w:cs="Arial"/>
          <w:color w:val="000000"/>
          <w:sz w:val="24"/>
          <w:szCs w:val="24"/>
          <w:lang w:eastAsia="pt-BR"/>
        </w:rPr>
        <w:t>Faço</w:t>
      </w:r>
      <w:proofErr w:type="gramEnd"/>
      <w:r w:rsidRPr="00684754">
        <w:rPr>
          <w:rFonts w:ascii="Arial" w:eastAsia="Times New Roman" w:hAnsi="Arial" w:cs="Arial"/>
          <w:color w:val="000000"/>
          <w:sz w:val="24"/>
          <w:szCs w:val="24"/>
          <w:lang w:eastAsia="pt-BR"/>
        </w:rPr>
        <w:t xml:space="preserve"> saber que o Congresso Nacional decreta e eu sanciono a seguinte Lei:</w:t>
      </w:r>
    </w:p>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684754">
        <w:rPr>
          <w:rFonts w:ascii="Arial" w:eastAsia="Times New Roman" w:hAnsi="Arial" w:cs="Arial"/>
          <w:color w:val="000000"/>
          <w:sz w:val="24"/>
          <w:szCs w:val="24"/>
          <w:lang w:eastAsia="pt-BR"/>
        </w:rPr>
        <w:t>        </w:t>
      </w:r>
      <w:bookmarkStart w:id="0" w:name="art1"/>
      <w:bookmarkEnd w:id="0"/>
      <w:r w:rsidRPr="00684754">
        <w:rPr>
          <w:rFonts w:ascii="Arial" w:eastAsia="Times New Roman" w:hAnsi="Arial" w:cs="Arial"/>
          <w:color w:val="000000"/>
          <w:sz w:val="24"/>
          <w:szCs w:val="24"/>
          <w:lang w:eastAsia="pt-BR"/>
        </w:rPr>
        <w:t>Art. 1</w:t>
      </w:r>
      <w:r w:rsidRPr="00684754">
        <w:rPr>
          <w:rFonts w:ascii="Arial" w:eastAsia="Times New Roman" w:hAnsi="Arial" w:cs="Arial"/>
          <w:color w:val="000000"/>
          <w:sz w:val="24"/>
          <w:szCs w:val="24"/>
          <w:u w:val="single"/>
          <w:vertAlign w:val="superscript"/>
          <w:lang w:eastAsia="pt-BR"/>
        </w:rPr>
        <w:t>o</w:t>
      </w:r>
      <w:r w:rsidRPr="00684754">
        <w:rPr>
          <w:rFonts w:ascii="Arial" w:eastAsia="Times New Roman" w:hAnsi="Arial" w:cs="Arial"/>
          <w:color w:val="000000"/>
          <w:sz w:val="24"/>
          <w:szCs w:val="24"/>
          <w:lang w:eastAsia="pt-BR"/>
        </w:rPr>
        <w:t> O valor das anuidades ou das semestralidades escolares do ensino pré-escolar, fundamental, médio e superior, será contratado, nos termos desta Lei, no ato da matrícula ou da sua renovação, entre o estabelecimento de ensino e o aluno, o pai do aluno ou o responsável.</w:t>
      </w:r>
    </w:p>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684754">
        <w:rPr>
          <w:rFonts w:ascii="Arial" w:eastAsia="Times New Roman" w:hAnsi="Arial" w:cs="Arial"/>
          <w:color w:val="000000"/>
          <w:sz w:val="24"/>
          <w:szCs w:val="24"/>
          <w:lang w:eastAsia="pt-BR"/>
        </w:rPr>
        <w:t>        § 1</w:t>
      </w:r>
      <w:r w:rsidRPr="00684754">
        <w:rPr>
          <w:rFonts w:ascii="Arial" w:eastAsia="Times New Roman" w:hAnsi="Arial" w:cs="Arial"/>
          <w:color w:val="000000"/>
          <w:sz w:val="24"/>
          <w:szCs w:val="24"/>
          <w:u w:val="single"/>
          <w:vertAlign w:val="superscript"/>
          <w:lang w:eastAsia="pt-BR"/>
        </w:rPr>
        <w:t>o</w:t>
      </w:r>
      <w:r w:rsidRPr="00684754">
        <w:rPr>
          <w:rFonts w:ascii="Arial" w:eastAsia="Times New Roman" w:hAnsi="Arial" w:cs="Arial"/>
          <w:color w:val="000000"/>
          <w:sz w:val="24"/>
          <w:szCs w:val="24"/>
          <w:lang w:eastAsia="pt-BR"/>
        </w:rPr>
        <w:t> O valor anual ou semestral referido no </w:t>
      </w:r>
      <w:r w:rsidRPr="00684754">
        <w:rPr>
          <w:rFonts w:ascii="Arial" w:eastAsia="Times New Roman" w:hAnsi="Arial" w:cs="Arial"/>
          <w:i/>
          <w:iCs/>
          <w:color w:val="000000"/>
          <w:sz w:val="24"/>
          <w:szCs w:val="24"/>
          <w:lang w:eastAsia="pt-BR"/>
        </w:rPr>
        <w:t>caput</w:t>
      </w:r>
      <w:r w:rsidRPr="00684754">
        <w:rPr>
          <w:rFonts w:ascii="Arial" w:eastAsia="Times New Roman" w:hAnsi="Arial" w:cs="Arial"/>
          <w:color w:val="000000"/>
          <w:sz w:val="24"/>
          <w:szCs w:val="24"/>
          <w:lang w:eastAsia="pt-BR"/>
        </w:rPr>
        <w:t> deste artigo deverá ter como base a última parcela da anuidade ou da semestralidade legalmente fixada no ano anterior, multiplicada pelo número de parcelas do período letivo.</w:t>
      </w:r>
    </w:p>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684754">
        <w:rPr>
          <w:rFonts w:ascii="Arial" w:eastAsia="Times New Roman" w:hAnsi="Arial" w:cs="Arial"/>
          <w:color w:val="000000"/>
          <w:sz w:val="24"/>
          <w:szCs w:val="24"/>
          <w:lang w:eastAsia="pt-BR"/>
        </w:rPr>
        <w:t>        § 2</w:t>
      </w:r>
      <w:r w:rsidRPr="00684754">
        <w:rPr>
          <w:rFonts w:ascii="Arial" w:eastAsia="Times New Roman" w:hAnsi="Arial" w:cs="Arial"/>
          <w:color w:val="000000"/>
          <w:sz w:val="24"/>
          <w:szCs w:val="24"/>
          <w:u w:val="single"/>
          <w:vertAlign w:val="superscript"/>
          <w:lang w:eastAsia="pt-BR"/>
        </w:rPr>
        <w:t>o</w:t>
      </w:r>
      <w:r w:rsidRPr="00684754">
        <w:rPr>
          <w:rFonts w:ascii="Arial" w:eastAsia="Times New Roman" w:hAnsi="Arial" w:cs="Arial"/>
          <w:color w:val="000000"/>
          <w:sz w:val="24"/>
          <w:szCs w:val="24"/>
          <w:lang w:eastAsia="pt-BR"/>
        </w:rPr>
        <w:t> </w:t>
      </w:r>
      <w:hyperlink r:id="rId8" w:history="1">
        <w:r w:rsidRPr="00684754">
          <w:rPr>
            <w:rFonts w:ascii="Arial" w:eastAsia="Times New Roman" w:hAnsi="Arial" w:cs="Arial"/>
            <w:color w:val="0000FF"/>
            <w:sz w:val="24"/>
            <w:szCs w:val="24"/>
            <w:u w:val="single"/>
            <w:lang w:eastAsia="pt-BR"/>
          </w:rPr>
          <w:t>(VETADO)</w:t>
        </w:r>
      </w:hyperlink>
    </w:p>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684754">
        <w:rPr>
          <w:rFonts w:ascii="Arial" w:eastAsia="Times New Roman" w:hAnsi="Arial" w:cs="Arial"/>
          <w:color w:val="000000"/>
          <w:sz w:val="24"/>
          <w:szCs w:val="24"/>
          <w:lang w:eastAsia="pt-BR"/>
        </w:rPr>
        <w:t>        § 3</w:t>
      </w:r>
      <w:r w:rsidRPr="00684754">
        <w:rPr>
          <w:rFonts w:ascii="Arial" w:eastAsia="Times New Roman" w:hAnsi="Arial" w:cs="Arial"/>
          <w:color w:val="000000"/>
          <w:sz w:val="24"/>
          <w:szCs w:val="24"/>
          <w:u w:val="single"/>
          <w:vertAlign w:val="superscript"/>
          <w:lang w:eastAsia="pt-BR"/>
        </w:rPr>
        <w:t>o</w:t>
      </w:r>
      <w:r w:rsidRPr="00684754">
        <w:rPr>
          <w:rFonts w:ascii="Arial" w:eastAsia="Times New Roman" w:hAnsi="Arial" w:cs="Arial"/>
          <w:color w:val="000000"/>
          <w:sz w:val="24"/>
          <w:szCs w:val="24"/>
          <w:lang w:eastAsia="pt-BR"/>
        </w:rPr>
        <w:t>  Poderá ser acrescido ao valor total anual de que trata o § 1</w:t>
      </w:r>
      <w:r w:rsidRPr="00684754">
        <w:rPr>
          <w:rFonts w:ascii="Arial" w:eastAsia="Times New Roman" w:hAnsi="Arial" w:cs="Arial"/>
          <w:color w:val="000000"/>
          <w:sz w:val="24"/>
          <w:szCs w:val="24"/>
          <w:u w:val="single"/>
          <w:vertAlign w:val="superscript"/>
          <w:lang w:eastAsia="pt-BR"/>
        </w:rPr>
        <w:t>o</w:t>
      </w:r>
      <w:r w:rsidRPr="00684754">
        <w:rPr>
          <w:rFonts w:ascii="Arial" w:eastAsia="Times New Roman" w:hAnsi="Arial" w:cs="Arial"/>
          <w:color w:val="000000"/>
          <w:sz w:val="24"/>
          <w:szCs w:val="24"/>
          <w:lang w:eastAsia="pt-BR"/>
        </w:rPr>
        <w:t> montante proporcional à variação de custos a título de pessoal e de custeio, comprovado mediante apresentação de planilha de custo, mesmo quando esta variação resulte da introdução de aprimoramentos no processo didático-pedagógico.     </w:t>
      </w:r>
      <w:hyperlink r:id="rId9" w:anchor="art1" w:history="1">
        <w:r w:rsidRPr="00684754">
          <w:rPr>
            <w:rFonts w:ascii="Arial" w:eastAsia="Times New Roman" w:hAnsi="Arial" w:cs="Arial"/>
            <w:color w:val="0000FF"/>
            <w:sz w:val="24"/>
            <w:szCs w:val="24"/>
            <w:u w:val="single"/>
            <w:lang w:eastAsia="pt-BR"/>
          </w:rPr>
          <w:t>(Incluído pela Medida Provisória nº 2.173-24, 23.8.2001)</w:t>
        </w:r>
        <w:proofErr w:type="gramStart"/>
      </w:hyperlink>
      <w:proofErr w:type="gramEnd"/>
    </w:p>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684754">
        <w:rPr>
          <w:rFonts w:ascii="Arial" w:eastAsia="Times New Roman" w:hAnsi="Arial" w:cs="Arial"/>
          <w:color w:val="000000"/>
          <w:sz w:val="24"/>
          <w:szCs w:val="24"/>
          <w:lang w:eastAsia="pt-BR"/>
        </w:rPr>
        <w:t>        </w:t>
      </w:r>
      <w:bookmarkStart w:id="1" w:name="art1§4"/>
      <w:bookmarkEnd w:id="1"/>
      <w:r w:rsidRPr="00684754">
        <w:rPr>
          <w:rFonts w:ascii="Arial" w:eastAsia="Times New Roman" w:hAnsi="Arial" w:cs="Arial"/>
          <w:color w:val="000000"/>
          <w:sz w:val="24"/>
          <w:szCs w:val="24"/>
          <w:lang w:eastAsia="pt-BR"/>
        </w:rPr>
        <w:t>§ 4</w:t>
      </w:r>
      <w:r w:rsidRPr="00684754">
        <w:rPr>
          <w:rFonts w:ascii="Arial" w:eastAsia="Times New Roman" w:hAnsi="Arial" w:cs="Arial"/>
          <w:color w:val="000000"/>
          <w:sz w:val="24"/>
          <w:szCs w:val="24"/>
          <w:u w:val="single"/>
          <w:vertAlign w:val="superscript"/>
          <w:lang w:eastAsia="pt-BR"/>
        </w:rPr>
        <w:t>o</w:t>
      </w:r>
      <w:r w:rsidRPr="00684754">
        <w:rPr>
          <w:rFonts w:ascii="Arial" w:eastAsia="Times New Roman" w:hAnsi="Arial" w:cs="Arial"/>
          <w:color w:val="000000"/>
          <w:sz w:val="24"/>
          <w:szCs w:val="24"/>
          <w:lang w:eastAsia="pt-BR"/>
        </w:rPr>
        <w:t>  A planilha de que trata o § 3</w:t>
      </w:r>
      <w:r w:rsidRPr="00684754">
        <w:rPr>
          <w:rFonts w:ascii="Arial" w:eastAsia="Times New Roman" w:hAnsi="Arial" w:cs="Arial"/>
          <w:color w:val="000000"/>
          <w:sz w:val="24"/>
          <w:szCs w:val="24"/>
          <w:u w:val="single"/>
          <w:vertAlign w:val="superscript"/>
          <w:lang w:eastAsia="pt-BR"/>
        </w:rPr>
        <w:t>o</w:t>
      </w:r>
      <w:r w:rsidRPr="00684754">
        <w:rPr>
          <w:rFonts w:ascii="Arial" w:eastAsia="Times New Roman" w:hAnsi="Arial" w:cs="Arial"/>
          <w:color w:val="000000"/>
          <w:sz w:val="24"/>
          <w:szCs w:val="24"/>
          <w:lang w:eastAsia="pt-BR"/>
        </w:rPr>
        <w:t> será editada em ato do Poder Executivo.  </w:t>
      </w:r>
      <w:hyperlink r:id="rId10" w:history="1">
        <w:r w:rsidRPr="00684754">
          <w:rPr>
            <w:rFonts w:ascii="Arial" w:eastAsia="Times New Roman" w:hAnsi="Arial" w:cs="Arial"/>
            <w:color w:val="0000FF"/>
            <w:sz w:val="24"/>
            <w:szCs w:val="24"/>
            <w:u w:val="single"/>
            <w:lang w:eastAsia="pt-BR"/>
          </w:rPr>
          <w:t>(Regulamento)</w:t>
        </w:r>
      </w:hyperlink>
      <w:r w:rsidRPr="00684754">
        <w:rPr>
          <w:rFonts w:ascii="Arial" w:eastAsia="Times New Roman" w:hAnsi="Arial" w:cs="Arial"/>
          <w:color w:val="000000"/>
          <w:sz w:val="24"/>
          <w:szCs w:val="24"/>
          <w:lang w:eastAsia="pt-BR"/>
        </w:rPr>
        <w:t>      </w:t>
      </w:r>
      <w:hyperlink r:id="rId11" w:anchor="art1" w:history="1">
        <w:r w:rsidRPr="00684754">
          <w:rPr>
            <w:rFonts w:ascii="Arial" w:eastAsia="Times New Roman" w:hAnsi="Arial" w:cs="Arial"/>
            <w:color w:val="0000FF"/>
            <w:sz w:val="24"/>
            <w:szCs w:val="24"/>
            <w:u w:val="single"/>
            <w:lang w:eastAsia="pt-BR"/>
          </w:rPr>
          <w:t>(Incluído pela Medida Provisória nº 2.173-24, 23.8.2001)</w:t>
        </w:r>
        <w:proofErr w:type="gramStart"/>
      </w:hyperlink>
      <w:proofErr w:type="gramEnd"/>
    </w:p>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684754">
        <w:rPr>
          <w:rFonts w:ascii="Arial" w:eastAsia="Times New Roman" w:hAnsi="Arial" w:cs="Arial"/>
          <w:color w:val="000000"/>
          <w:sz w:val="24"/>
          <w:szCs w:val="24"/>
          <w:lang w:eastAsia="pt-BR"/>
        </w:rPr>
        <w:t>       § 5</w:t>
      </w:r>
      <w:r w:rsidRPr="00684754">
        <w:rPr>
          <w:rFonts w:ascii="Arial" w:eastAsia="Times New Roman" w:hAnsi="Arial" w:cs="Arial"/>
          <w:color w:val="000000"/>
          <w:sz w:val="24"/>
          <w:szCs w:val="24"/>
          <w:u w:val="single"/>
          <w:vertAlign w:val="superscript"/>
          <w:lang w:eastAsia="pt-BR"/>
        </w:rPr>
        <w:t>o</w:t>
      </w:r>
      <w:r w:rsidRPr="00684754">
        <w:rPr>
          <w:rFonts w:ascii="Arial" w:eastAsia="Times New Roman" w:hAnsi="Arial" w:cs="Arial"/>
          <w:color w:val="000000"/>
          <w:sz w:val="24"/>
          <w:szCs w:val="24"/>
          <w:lang w:eastAsia="pt-BR"/>
        </w:rPr>
        <w:t xml:space="preserve"> O valor total, anual ou semestral, apurado na forma dos parágrafos precedentes terá vigência por um ano e será </w:t>
      </w:r>
      <w:proofErr w:type="gramStart"/>
      <w:r w:rsidRPr="00684754">
        <w:rPr>
          <w:rFonts w:ascii="Arial" w:eastAsia="Times New Roman" w:hAnsi="Arial" w:cs="Arial"/>
          <w:color w:val="000000"/>
          <w:sz w:val="24"/>
          <w:szCs w:val="24"/>
          <w:lang w:eastAsia="pt-BR"/>
        </w:rPr>
        <w:t>dividido em doze ou seis parcelas mensais iguais, facultada</w:t>
      </w:r>
      <w:proofErr w:type="gramEnd"/>
      <w:r w:rsidRPr="00684754">
        <w:rPr>
          <w:rFonts w:ascii="Arial" w:eastAsia="Times New Roman" w:hAnsi="Arial" w:cs="Arial"/>
          <w:color w:val="000000"/>
          <w:sz w:val="24"/>
          <w:szCs w:val="24"/>
          <w:lang w:eastAsia="pt-BR"/>
        </w:rPr>
        <w:t xml:space="preserve"> a apresentação de planos de pagamento alternativos, desde que não excedam ao valor total anual ou semestral apurado na forma dos parágrafos anteriores.       </w:t>
      </w:r>
      <w:hyperlink r:id="rId12" w:anchor="art1" w:history="1">
        <w:r w:rsidRPr="00684754">
          <w:rPr>
            <w:rFonts w:ascii="Arial" w:eastAsia="Times New Roman" w:hAnsi="Arial" w:cs="Arial"/>
            <w:color w:val="0000FF"/>
            <w:sz w:val="24"/>
            <w:szCs w:val="24"/>
            <w:u w:val="single"/>
            <w:lang w:eastAsia="pt-BR"/>
          </w:rPr>
          <w:t>(Renumerado pela Medida Provisória nº 2.173-24, 23.8.2001)</w:t>
        </w:r>
      </w:hyperlink>
    </w:p>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684754">
        <w:rPr>
          <w:rFonts w:ascii="Arial" w:eastAsia="Times New Roman" w:hAnsi="Arial" w:cs="Arial"/>
          <w:color w:val="000000"/>
          <w:sz w:val="24"/>
          <w:szCs w:val="24"/>
          <w:lang w:eastAsia="pt-BR"/>
        </w:rPr>
        <w:t>        § 6</w:t>
      </w:r>
      <w:r w:rsidRPr="00684754">
        <w:rPr>
          <w:rFonts w:ascii="Arial" w:eastAsia="Times New Roman" w:hAnsi="Arial" w:cs="Arial"/>
          <w:color w:val="000000"/>
          <w:sz w:val="24"/>
          <w:szCs w:val="24"/>
          <w:u w:val="single"/>
          <w:vertAlign w:val="superscript"/>
          <w:lang w:eastAsia="pt-BR"/>
        </w:rPr>
        <w:t>o</w:t>
      </w:r>
      <w:r w:rsidRPr="00684754">
        <w:rPr>
          <w:rFonts w:ascii="Arial" w:eastAsia="Times New Roman" w:hAnsi="Arial" w:cs="Arial"/>
          <w:color w:val="000000"/>
          <w:sz w:val="24"/>
          <w:szCs w:val="24"/>
          <w:lang w:eastAsia="pt-BR"/>
        </w:rPr>
        <w:t> Será nula, não produzindo qualquer efeito, cláusula contratual de revisão ou reajustamento do valor das parcelas da anuidade ou semestralidade escolar em prazo inferior a um ano a contar da data de sua fixação, salvo quando expressamente prevista em lei.      </w:t>
      </w:r>
      <w:hyperlink r:id="rId13" w:anchor="art1" w:history="1">
        <w:r w:rsidRPr="00684754">
          <w:rPr>
            <w:rFonts w:ascii="Arial" w:eastAsia="Times New Roman" w:hAnsi="Arial" w:cs="Arial"/>
            <w:color w:val="0000FF"/>
            <w:sz w:val="24"/>
            <w:szCs w:val="24"/>
            <w:u w:val="single"/>
            <w:lang w:eastAsia="pt-BR"/>
          </w:rPr>
          <w:t>(Renumerado pela Medida Provisória nº 2.173-24, 23.8.2001)</w:t>
        </w:r>
        <w:proofErr w:type="gramStart"/>
      </w:hyperlink>
      <w:proofErr w:type="gramEnd"/>
    </w:p>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684754">
        <w:rPr>
          <w:rFonts w:ascii="Arial" w:eastAsia="Times New Roman" w:hAnsi="Arial" w:cs="Arial"/>
          <w:color w:val="000000"/>
          <w:sz w:val="24"/>
          <w:szCs w:val="24"/>
          <w:lang w:eastAsia="pt-BR"/>
        </w:rPr>
        <w:t>        </w:t>
      </w:r>
      <w:bookmarkStart w:id="2" w:name="art1§7"/>
      <w:bookmarkEnd w:id="2"/>
      <w:r w:rsidRPr="00684754">
        <w:rPr>
          <w:rFonts w:ascii="Arial" w:eastAsia="Times New Roman" w:hAnsi="Arial" w:cs="Arial"/>
          <w:color w:val="000000"/>
          <w:sz w:val="20"/>
          <w:szCs w:val="20"/>
          <w:lang w:eastAsia="pt-BR"/>
        </w:rPr>
        <w:t>§ 7</w:t>
      </w:r>
      <w:r w:rsidRPr="00684754">
        <w:rPr>
          <w:rFonts w:ascii="Arial" w:eastAsia="Times New Roman" w:hAnsi="Arial" w:cs="Arial"/>
          <w:color w:val="000000"/>
          <w:sz w:val="20"/>
          <w:szCs w:val="20"/>
          <w:u w:val="single"/>
          <w:vertAlign w:val="superscript"/>
          <w:lang w:eastAsia="pt-BR"/>
        </w:rPr>
        <w:t>o</w:t>
      </w:r>
      <w:r w:rsidRPr="00684754">
        <w:rPr>
          <w:rFonts w:ascii="Arial" w:eastAsia="Times New Roman" w:hAnsi="Arial" w:cs="Arial"/>
          <w:color w:val="000000"/>
          <w:sz w:val="20"/>
          <w:szCs w:val="20"/>
          <w:lang w:eastAsia="pt-BR"/>
        </w:rPr>
        <w:t xml:space="preserve"> Será nula cláusula contratual que obrigue o contratante ao pagamento adicional ou ao fornecimento de qualquer material escolar de uso coletivo dos estudantes ou da instituição, </w:t>
      </w:r>
      <w:r w:rsidRPr="00684754">
        <w:rPr>
          <w:rFonts w:ascii="Arial" w:eastAsia="Times New Roman" w:hAnsi="Arial" w:cs="Arial"/>
          <w:color w:val="000000"/>
          <w:sz w:val="20"/>
          <w:szCs w:val="20"/>
          <w:lang w:eastAsia="pt-BR"/>
        </w:rPr>
        <w:lastRenderedPageBreak/>
        <w:t xml:space="preserve">necessário à prestação dos serviços educacionais contratados, devendo os custos correspondentes </w:t>
      </w:r>
      <w:proofErr w:type="gramStart"/>
      <w:r w:rsidRPr="00684754">
        <w:rPr>
          <w:rFonts w:ascii="Arial" w:eastAsia="Times New Roman" w:hAnsi="Arial" w:cs="Arial"/>
          <w:color w:val="000000"/>
          <w:sz w:val="20"/>
          <w:szCs w:val="20"/>
          <w:lang w:eastAsia="pt-BR"/>
        </w:rPr>
        <w:t>ser</w:t>
      </w:r>
      <w:proofErr w:type="gramEnd"/>
      <w:r w:rsidRPr="00684754">
        <w:rPr>
          <w:rFonts w:ascii="Arial" w:eastAsia="Times New Roman" w:hAnsi="Arial" w:cs="Arial"/>
          <w:color w:val="000000"/>
          <w:sz w:val="20"/>
          <w:szCs w:val="20"/>
          <w:lang w:eastAsia="pt-BR"/>
        </w:rPr>
        <w:t xml:space="preserve"> sempre considerados nos cálculos do valor das anuidades ou das semestralidades escolares.     </w:t>
      </w:r>
      <w:r w:rsidRPr="00684754">
        <w:rPr>
          <w:rFonts w:ascii="Arial" w:eastAsia="Times New Roman" w:hAnsi="Arial" w:cs="Arial"/>
          <w:color w:val="000000"/>
          <w:sz w:val="24"/>
          <w:szCs w:val="24"/>
          <w:lang w:eastAsia="pt-BR"/>
        </w:rPr>
        <w:t> </w:t>
      </w:r>
      <w:hyperlink r:id="rId14" w:anchor="art1" w:history="1">
        <w:r w:rsidRPr="00684754">
          <w:rPr>
            <w:rFonts w:ascii="Arial" w:eastAsia="Times New Roman" w:hAnsi="Arial" w:cs="Arial"/>
            <w:color w:val="0000FF"/>
            <w:sz w:val="24"/>
            <w:szCs w:val="24"/>
            <w:u w:val="single"/>
            <w:lang w:eastAsia="pt-BR"/>
          </w:rPr>
          <w:t>(Incluído pela Lei nº 12.886, de 2013)</w:t>
        </w:r>
      </w:hyperlink>
    </w:p>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684754">
        <w:rPr>
          <w:rFonts w:ascii="Arial" w:eastAsia="Times New Roman" w:hAnsi="Arial" w:cs="Arial"/>
          <w:color w:val="000000"/>
          <w:sz w:val="24"/>
          <w:szCs w:val="24"/>
          <w:lang w:eastAsia="pt-BR"/>
        </w:rPr>
        <w:t>        Art. 2</w:t>
      </w:r>
      <w:r w:rsidRPr="00684754">
        <w:rPr>
          <w:rFonts w:ascii="Arial" w:eastAsia="Times New Roman" w:hAnsi="Arial" w:cs="Arial"/>
          <w:color w:val="000000"/>
          <w:sz w:val="24"/>
          <w:szCs w:val="24"/>
          <w:u w:val="single"/>
          <w:vertAlign w:val="superscript"/>
          <w:lang w:eastAsia="pt-BR"/>
        </w:rPr>
        <w:t>o</w:t>
      </w:r>
      <w:r w:rsidRPr="00684754">
        <w:rPr>
          <w:rFonts w:ascii="Arial" w:eastAsia="Times New Roman" w:hAnsi="Arial" w:cs="Arial"/>
          <w:color w:val="000000"/>
          <w:sz w:val="24"/>
          <w:szCs w:val="24"/>
          <w:lang w:eastAsia="pt-BR"/>
        </w:rPr>
        <w:t> O estabelecimento de ensino deverá divulgar, em local de fácil acesso ao público, o texto da proposta de contrato, o valor apurado na forma do art. 1</w:t>
      </w:r>
      <w:r w:rsidRPr="00684754">
        <w:rPr>
          <w:rFonts w:ascii="Arial" w:eastAsia="Times New Roman" w:hAnsi="Arial" w:cs="Arial"/>
          <w:color w:val="000000"/>
          <w:sz w:val="24"/>
          <w:szCs w:val="24"/>
          <w:u w:val="single"/>
          <w:vertAlign w:val="superscript"/>
          <w:lang w:eastAsia="pt-BR"/>
        </w:rPr>
        <w:t>o</w:t>
      </w:r>
      <w:r w:rsidRPr="00684754">
        <w:rPr>
          <w:rFonts w:ascii="Arial" w:eastAsia="Times New Roman" w:hAnsi="Arial" w:cs="Arial"/>
          <w:color w:val="000000"/>
          <w:sz w:val="24"/>
          <w:szCs w:val="24"/>
          <w:lang w:eastAsia="pt-BR"/>
        </w:rPr>
        <w:t> e o número de vagas por sala-classe, no período mínimo de quarenta e cinco dias antes da data final para matrícula, conforme calendário e cronograma da instituição de ensino.</w:t>
      </w:r>
    </w:p>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684754">
        <w:rPr>
          <w:rFonts w:ascii="Arial" w:eastAsia="Times New Roman" w:hAnsi="Arial" w:cs="Arial"/>
          <w:color w:val="000000"/>
          <w:sz w:val="24"/>
          <w:szCs w:val="24"/>
          <w:lang w:eastAsia="pt-BR"/>
        </w:rPr>
        <w:t>        Parágrafo único </w:t>
      </w:r>
      <w:hyperlink r:id="rId15" w:history="1">
        <w:r w:rsidRPr="00684754">
          <w:rPr>
            <w:rFonts w:ascii="Arial" w:eastAsia="Times New Roman" w:hAnsi="Arial" w:cs="Arial"/>
            <w:color w:val="0000FF"/>
            <w:sz w:val="24"/>
            <w:szCs w:val="24"/>
            <w:u w:val="single"/>
            <w:lang w:eastAsia="pt-BR"/>
          </w:rPr>
          <w:t>(VETADO)</w:t>
        </w:r>
      </w:hyperlink>
    </w:p>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684754">
        <w:rPr>
          <w:rFonts w:ascii="Arial" w:eastAsia="Times New Roman" w:hAnsi="Arial" w:cs="Arial"/>
          <w:color w:val="000000"/>
          <w:sz w:val="24"/>
          <w:szCs w:val="24"/>
          <w:lang w:eastAsia="pt-BR"/>
        </w:rPr>
        <w:t>        Art. 3</w:t>
      </w:r>
      <w:r w:rsidRPr="00684754">
        <w:rPr>
          <w:rFonts w:ascii="Arial" w:eastAsia="Times New Roman" w:hAnsi="Arial" w:cs="Arial"/>
          <w:color w:val="000000"/>
          <w:sz w:val="24"/>
          <w:szCs w:val="24"/>
          <w:u w:val="single"/>
          <w:vertAlign w:val="superscript"/>
          <w:lang w:eastAsia="pt-BR"/>
        </w:rPr>
        <w:t>o</w:t>
      </w:r>
      <w:r w:rsidRPr="00684754">
        <w:rPr>
          <w:rFonts w:ascii="Arial" w:eastAsia="Times New Roman" w:hAnsi="Arial" w:cs="Arial"/>
          <w:color w:val="000000"/>
          <w:sz w:val="24"/>
          <w:szCs w:val="24"/>
          <w:lang w:eastAsia="pt-BR"/>
        </w:rPr>
        <w:t> </w:t>
      </w:r>
      <w:hyperlink r:id="rId16" w:history="1">
        <w:r w:rsidRPr="00684754">
          <w:rPr>
            <w:rFonts w:ascii="Arial" w:eastAsia="Times New Roman" w:hAnsi="Arial" w:cs="Arial"/>
            <w:color w:val="0000FF"/>
            <w:sz w:val="24"/>
            <w:szCs w:val="24"/>
            <w:u w:val="single"/>
            <w:lang w:eastAsia="pt-BR"/>
          </w:rPr>
          <w:t>(VETADO)</w:t>
        </w:r>
      </w:hyperlink>
    </w:p>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684754">
        <w:rPr>
          <w:rFonts w:ascii="Arial" w:eastAsia="Times New Roman" w:hAnsi="Arial" w:cs="Arial"/>
          <w:color w:val="000000"/>
          <w:sz w:val="24"/>
          <w:szCs w:val="24"/>
          <w:lang w:eastAsia="pt-BR"/>
        </w:rPr>
        <w:t>        Art. 4</w:t>
      </w:r>
      <w:r w:rsidRPr="00684754">
        <w:rPr>
          <w:rFonts w:ascii="Arial" w:eastAsia="Times New Roman" w:hAnsi="Arial" w:cs="Arial"/>
          <w:color w:val="000000"/>
          <w:sz w:val="24"/>
          <w:szCs w:val="24"/>
          <w:u w:val="single"/>
          <w:vertAlign w:val="superscript"/>
          <w:lang w:eastAsia="pt-BR"/>
        </w:rPr>
        <w:t>o</w:t>
      </w:r>
      <w:r w:rsidRPr="00684754">
        <w:rPr>
          <w:rFonts w:ascii="Arial" w:eastAsia="Times New Roman" w:hAnsi="Arial" w:cs="Arial"/>
          <w:color w:val="000000"/>
          <w:sz w:val="24"/>
          <w:szCs w:val="24"/>
          <w:lang w:eastAsia="pt-BR"/>
        </w:rPr>
        <w:t> A Secretaria de Direito Econômico do Ministério da Justiça, quando necessário, poderá requerer, nos termos da </w:t>
      </w:r>
      <w:hyperlink r:id="rId17" w:history="1">
        <w:r w:rsidRPr="00684754">
          <w:rPr>
            <w:rFonts w:ascii="Arial" w:eastAsia="Times New Roman" w:hAnsi="Arial" w:cs="Arial"/>
            <w:color w:val="0000FF"/>
            <w:sz w:val="24"/>
            <w:szCs w:val="24"/>
            <w:u w:val="single"/>
            <w:lang w:eastAsia="pt-BR"/>
          </w:rPr>
          <w:t>Lei n</w:t>
        </w:r>
        <w:r w:rsidRPr="00684754">
          <w:rPr>
            <w:rFonts w:ascii="Arial" w:eastAsia="Times New Roman" w:hAnsi="Arial" w:cs="Arial"/>
            <w:color w:val="0000FF"/>
            <w:sz w:val="24"/>
            <w:szCs w:val="24"/>
            <w:u w:val="single"/>
            <w:vertAlign w:val="superscript"/>
            <w:lang w:eastAsia="pt-BR"/>
          </w:rPr>
          <w:t>o</w:t>
        </w:r>
        <w:r w:rsidRPr="00684754">
          <w:rPr>
            <w:rFonts w:ascii="Arial" w:eastAsia="Times New Roman" w:hAnsi="Arial" w:cs="Arial"/>
            <w:color w:val="0000FF"/>
            <w:sz w:val="24"/>
            <w:szCs w:val="24"/>
            <w:u w:val="single"/>
            <w:lang w:eastAsia="pt-BR"/>
          </w:rPr>
          <w:t> 8.078, de 11 de setembro de 1990</w:t>
        </w:r>
      </w:hyperlink>
      <w:r w:rsidRPr="00684754">
        <w:rPr>
          <w:rFonts w:ascii="Arial" w:eastAsia="Times New Roman" w:hAnsi="Arial" w:cs="Arial"/>
          <w:color w:val="000000"/>
          <w:sz w:val="24"/>
          <w:szCs w:val="24"/>
          <w:lang w:eastAsia="pt-BR"/>
        </w:rPr>
        <w:t>, e no âmbito de suas atribuições, comprovação documental referente a qualquer cláusula contratual, exceto dos estabelecimentos de ensino que tenham firmado acordo com alunos, pais de alunos ou associações de pais e alunos, devidamente legalizadas, bem como quando o valor arbitrado for decorrente da decisão do mediador.</w:t>
      </w:r>
    </w:p>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684754">
        <w:rPr>
          <w:rFonts w:ascii="Arial" w:eastAsia="Times New Roman" w:hAnsi="Arial" w:cs="Arial"/>
          <w:color w:val="000000"/>
          <w:sz w:val="24"/>
          <w:szCs w:val="24"/>
          <w:lang w:eastAsia="pt-BR"/>
        </w:rPr>
        <w:t>        Parágrafo único. Quando a documentação apresentada pelo estabelecimento de ensino não corresponder às condições desta Lei, o órgão de que trata este artigo poderá tomar, dos interessados, termo de compromisso, na forma da legislação vigente.</w:t>
      </w:r>
    </w:p>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684754">
        <w:rPr>
          <w:rFonts w:ascii="Arial" w:eastAsia="Times New Roman" w:hAnsi="Arial" w:cs="Arial"/>
          <w:color w:val="000000"/>
          <w:sz w:val="24"/>
          <w:szCs w:val="24"/>
          <w:lang w:eastAsia="pt-BR"/>
        </w:rPr>
        <w:t>        Art. 5</w:t>
      </w:r>
      <w:r w:rsidRPr="00684754">
        <w:rPr>
          <w:rFonts w:ascii="Arial" w:eastAsia="Times New Roman" w:hAnsi="Arial" w:cs="Arial"/>
          <w:color w:val="000000"/>
          <w:sz w:val="24"/>
          <w:szCs w:val="24"/>
          <w:u w:val="single"/>
          <w:vertAlign w:val="superscript"/>
          <w:lang w:eastAsia="pt-BR"/>
        </w:rPr>
        <w:t>o</w:t>
      </w:r>
      <w:r w:rsidRPr="00684754">
        <w:rPr>
          <w:rFonts w:ascii="Arial" w:eastAsia="Times New Roman" w:hAnsi="Arial" w:cs="Arial"/>
          <w:color w:val="000000"/>
          <w:sz w:val="24"/>
          <w:szCs w:val="24"/>
          <w:lang w:eastAsia="pt-BR"/>
        </w:rPr>
        <w:t> Os alunos já matriculados, salvo quando inadimplentes, terão direito à renovação das matrículas, observado o calendário escolar da instituição, o regimento da escola ou cláusula contratual.</w:t>
      </w:r>
    </w:p>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684754">
        <w:rPr>
          <w:rFonts w:ascii="Arial" w:eastAsia="Times New Roman" w:hAnsi="Arial" w:cs="Arial"/>
          <w:color w:val="000000"/>
          <w:sz w:val="24"/>
          <w:szCs w:val="24"/>
          <w:lang w:eastAsia="pt-BR"/>
        </w:rPr>
        <w:t>        </w:t>
      </w:r>
      <w:bookmarkStart w:id="3" w:name="art6"/>
      <w:bookmarkEnd w:id="3"/>
      <w:r w:rsidRPr="00684754">
        <w:rPr>
          <w:rFonts w:ascii="Arial" w:eastAsia="Times New Roman" w:hAnsi="Arial" w:cs="Arial"/>
          <w:color w:val="000000"/>
          <w:sz w:val="24"/>
          <w:szCs w:val="24"/>
          <w:lang w:eastAsia="pt-BR"/>
        </w:rPr>
        <w:t>Art. 6</w:t>
      </w:r>
      <w:r w:rsidRPr="00684754">
        <w:rPr>
          <w:rFonts w:ascii="Arial" w:eastAsia="Times New Roman" w:hAnsi="Arial" w:cs="Arial"/>
          <w:color w:val="000000"/>
          <w:sz w:val="24"/>
          <w:szCs w:val="24"/>
          <w:u w:val="single"/>
          <w:vertAlign w:val="superscript"/>
          <w:lang w:eastAsia="pt-BR"/>
        </w:rPr>
        <w:t>o</w:t>
      </w:r>
      <w:r w:rsidRPr="00684754">
        <w:rPr>
          <w:rFonts w:ascii="Arial" w:eastAsia="Times New Roman" w:hAnsi="Arial" w:cs="Arial"/>
          <w:color w:val="000000"/>
          <w:sz w:val="24"/>
          <w:szCs w:val="24"/>
          <w:lang w:eastAsia="pt-BR"/>
        </w:rPr>
        <w:t xml:space="preserve"> São proibidas a suspensão de provas escolares, a retenção de documentos escolares ou a aplicação de quaisquer outras penalidades pedagógicas por motivo de inadimplemento, sujeitando-se o contratante, no que couber, às sanções legais e administrativas, compatíveis com o Código de Defesa do Consumidor, e com os </w:t>
      </w:r>
      <w:proofErr w:type="spellStart"/>
      <w:r w:rsidRPr="00684754">
        <w:rPr>
          <w:rFonts w:ascii="Arial" w:eastAsia="Times New Roman" w:hAnsi="Arial" w:cs="Arial"/>
          <w:color w:val="000000"/>
          <w:sz w:val="24"/>
          <w:szCs w:val="24"/>
          <w:lang w:eastAsia="pt-BR"/>
        </w:rPr>
        <w:t>arts</w:t>
      </w:r>
      <w:proofErr w:type="spellEnd"/>
      <w:r w:rsidRPr="00684754">
        <w:rPr>
          <w:rFonts w:ascii="Arial" w:eastAsia="Times New Roman" w:hAnsi="Arial" w:cs="Arial"/>
          <w:color w:val="000000"/>
          <w:sz w:val="24"/>
          <w:szCs w:val="24"/>
          <w:lang w:eastAsia="pt-BR"/>
        </w:rPr>
        <w:t>. 177 e 1.092 do Código Civil Brasileiro, caso a inadimplência perdure por mais de noventa dias.</w:t>
      </w:r>
    </w:p>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684754">
        <w:rPr>
          <w:rFonts w:ascii="Arial" w:eastAsia="Times New Roman" w:hAnsi="Arial" w:cs="Arial"/>
          <w:color w:val="000000"/>
          <w:sz w:val="24"/>
          <w:szCs w:val="24"/>
          <w:lang w:eastAsia="pt-BR"/>
        </w:rPr>
        <w:t>        § 1</w:t>
      </w:r>
      <w:r w:rsidRPr="00684754">
        <w:rPr>
          <w:rFonts w:ascii="Arial" w:eastAsia="Times New Roman" w:hAnsi="Arial" w:cs="Arial"/>
          <w:color w:val="000000"/>
          <w:sz w:val="24"/>
          <w:szCs w:val="24"/>
          <w:u w:val="single"/>
          <w:vertAlign w:val="superscript"/>
          <w:lang w:eastAsia="pt-BR"/>
        </w:rPr>
        <w:t>o</w:t>
      </w:r>
      <w:r w:rsidRPr="00684754">
        <w:rPr>
          <w:rFonts w:ascii="Arial" w:eastAsia="Times New Roman" w:hAnsi="Arial" w:cs="Arial"/>
          <w:color w:val="000000"/>
          <w:sz w:val="24"/>
          <w:szCs w:val="24"/>
          <w:lang w:eastAsia="pt-BR"/>
        </w:rPr>
        <w:t>  O desligamento do aluno por inadimplência somente poderá ocorrer ao final do ano letivo ou, no ensino superior, ao final do semestre letivo quando a instituição adotar o regime didático semestral. </w:t>
      </w:r>
      <w:hyperlink r:id="rId18" w:anchor="art2.6§1" w:history="1">
        <w:r w:rsidRPr="00684754">
          <w:rPr>
            <w:rFonts w:ascii="Arial" w:eastAsia="Times New Roman" w:hAnsi="Arial" w:cs="Arial"/>
            <w:color w:val="0000FF"/>
            <w:sz w:val="24"/>
            <w:szCs w:val="24"/>
            <w:u w:val="single"/>
            <w:lang w:eastAsia="pt-BR"/>
          </w:rPr>
          <w:t>(Incluído pela Medida Provisória nº 2.173-24, 23.8.2001)</w:t>
        </w:r>
        <w:proofErr w:type="gramStart"/>
      </w:hyperlink>
      <w:proofErr w:type="gramEnd"/>
    </w:p>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684754">
        <w:rPr>
          <w:rFonts w:ascii="Arial" w:eastAsia="Times New Roman" w:hAnsi="Arial" w:cs="Arial"/>
          <w:color w:val="000000"/>
          <w:sz w:val="24"/>
          <w:szCs w:val="24"/>
          <w:lang w:eastAsia="pt-BR"/>
        </w:rPr>
        <w:t>        </w:t>
      </w:r>
      <w:bookmarkStart w:id="4" w:name="art6§1"/>
      <w:bookmarkEnd w:id="4"/>
      <w:r w:rsidRPr="00684754">
        <w:rPr>
          <w:rFonts w:ascii="Arial" w:eastAsia="Times New Roman" w:hAnsi="Arial" w:cs="Arial"/>
          <w:color w:val="000000"/>
          <w:sz w:val="24"/>
          <w:szCs w:val="24"/>
          <w:lang w:eastAsia="pt-BR"/>
        </w:rPr>
        <w:t>§ 2</w:t>
      </w:r>
      <w:r w:rsidRPr="00684754">
        <w:rPr>
          <w:rFonts w:ascii="Arial" w:eastAsia="Times New Roman" w:hAnsi="Arial" w:cs="Arial"/>
          <w:color w:val="000000"/>
          <w:sz w:val="24"/>
          <w:szCs w:val="24"/>
          <w:u w:val="single"/>
          <w:vertAlign w:val="superscript"/>
          <w:lang w:eastAsia="pt-BR"/>
        </w:rPr>
        <w:t>o</w:t>
      </w:r>
      <w:r w:rsidRPr="00684754">
        <w:rPr>
          <w:rFonts w:ascii="Arial" w:eastAsia="Times New Roman" w:hAnsi="Arial" w:cs="Arial"/>
          <w:color w:val="000000"/>
          <w:sz w:val="24"/>
          <w:szCs w:val="24"/>
          <w:lang w:eastAsia="pt-BR"/>
        </w:rPr>
        <w:t> Os estabelecimentos de ensino fundamental, médio e superior deverão expedir, a qualquer tempo, os documentos de transferência de seus alunos, independentemente de sua adimplência ou da adoção de procedimentos legais de cobranças judiciais. </w:t>
      </w:r>
      <w:hyperlink r:id="rId19" w:anchor="art2.6§1" w:history="1">
        <w:r w:rsidRPr="00684754">
          <w:rPr>
            <w:rFonts w:ascii="Arial" w:eastAsia="Times New Roman" w:hAnsi="Arial" w:cs="Arial"/>
            <w:color w:val="0000FF"/>
            <w:sz w:val="24"/>
            <w:szCs w:val="24"/>
            <w:u w:val="single"/>
            <w:lang w:eastAsia="pt-BR"/>
          </w:rPr>
          <w:t>(Renumerado pela Medida Provisória nº 2.173-24, 23.8.200</w:t>
        </w:r>
        <w:bookmarkStart w:id="5" w:name="_GoBack"/>
        <w:bookmarkEnd w:id="5"/>
        <w:r w:rsidRPr="00684754">
          <w:rPr>
            <w:rFonts w:ascii="Arial" w:eastAsia="Times New Roman" w:hAnsi="Arial" w:cs="Arial"/>
            <w:color w:val="0000FF"/>
            <w:sz w:val="24"/>
            <w:szCs w:val="24"/>
            <w:u w:val="single"/>
            <w:lang w:eastAsia="pt-BR"/>
          </w:rPr>
          <w:t>1)</w:t>
        </w:r>
        <w:proofErr w:type="gramStart"/>
      </w:hyperlink>
      <w:proofErr w:type="gramEnd"/>
    </w:p>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684754">
        <w:rPr>
          <w:rFonts w:ascii="Arial" w:eastAsia="Times New Roman" w:hAnsi="Arial" w:cs="Arial"/>
          <w:color w:val="000000"/>
          <w:sz w:val="24"/>
          <w:szCs w:val="24"/>
          <w:lang w:eastAsia="pt-BR"/>
        </w:rPr>
        <w:lastRenderedPageBreak/>
        <w:t>        § 3</w:t>
      </w:r>
      <w:r w:rsidRPr="00684754">
        <w:rPr>
          <w:rFonts w:ascii="Arial" w:eastAsia="Times New Roman" w:hAnsi="Arial" w:cs="Arial"/>
          <w:color w:val="000000"/>
          <w:sz w:val="24"/>
          <w:szCs w:val="24"/>
          <w:u w:val="single"/>
          <w:vertAlign w:val="superscript"/>
          <w:lang w:eastAsia="pt-BR"/>
        </w:rPr>
        <w:t>o</w:t>
      </w:r>
      <w:r w:rsidRPr="00684754">
        <w:rPr>
          <w:rFonts w:ascii="Arial" w:eastAsia="Times New Roman" w:hAnsi="Arial" w:cs="Arial"/>
          <w:color w:val="000000"/>
          <w:sz w:val="24"/>
          <w:szCs w:val="24"/>
          <w:lang w:eastAsia="pt-BR"/>
        </w:rPr>
        <w:t> São asseguradas em estabelecimentos públicos de ensino fundamental e médio as matrículas dos alunos, cujos contratos, celebrados por seus pais ou responsáveis para a prestação de serviços educacionais, tenham sido suspensos em virtude de inadimplemento, nos termos do </w:t>
      </w:r>
      <w:r w:rsidRPr="00684754">
        <w:rPr>
          <w:rFonts w:ascii="Arial" w:eastAsia="Times New Roman" w:hAnsi="Arial" w:cs="Arial"/>
          <w:i/>
          <w:iCs/>
          <w:color w:val="000000"/>
          <w:sz w:val="24"/>
          <w:szCs w:val="24"/>
          <w:lang w:eastAsia="pt-BR"/>
        </w:rPr>
        <w:t>caput</w:t>
      </w:r>
      <w:r w:rsidRPr="00684754">
        <w:rPr>
          <w:rFonts w:ascii="Arial" w:eastAsia="Times New Roman" w:hAnsi="Arial" w:cs="Arial"/>
          <w:color w:val="000000"/>
          <w:sz w:val="24"/>
          <w:szCs w:val="24"/>
          <w:lang w:eastAsia="pt-BR"/>
        </w:rPr>
        <w:t> deste artigo. </w:t>
      </w:r>
      <w:hyperlink r:id="rId20" w:anchor="art2.6§1" w:history="1">
        <w:r w:rsidRPr="00684754">
          <w:rPr>
            <w:rFonts w:ascii="Arial" w:eastAsia="Times New Roman" w:hAnsi="Arial" w:cs="Arial"/>
            <w:color w:val="0000FF"/>
            <w:sz w:val="24"/>
            <w:szCs w:val="24"/>
            <w:u w:val="single"/>
            <w:lang w:eastAsia="pt-BR"/>
          </w:rPr>
          <w:t>(Renumerado pela Medida Provisória nº 2.173-24, 23.8.2001)</w:t>
        </w:r>
        <w:proofErr w:type="gramStart"/>
      </w:hyperlink>
      <w:proofErr w:type="gramEnd"/>
    </w:p>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684754">
        <w:rPr>
          <w:rFonts w:ascii="Arial" w:eastAsia="Times New Roman" w:hAnsi="Arial" w:cs="Arial"/>
          <w:color w:val="000000"/>
          <w:sz w:val="24"/>
          <w:szCs w:val="24"/>
          <w:lang w:eastAsia="pt-BR"/>
        </w:rPr>
        <w:t>        § 4</w:t>
      </w:r>
      <w:r w:rsidRPr="00684754">
        <w:rPr>
          <w:rFonts w:ascii="Arial" w:eastAsia="Times New Roman" w:hAnsi="Arial" w:cs="Arial"/>
          <w:color w:val="000000"/>
          <w:sz w:val="24"/>
          <w:szCs w:val="24"/>
          <w:u w:val="single"/>
          <w:vertAlign w:val="superscript"/>
          <w:lang w:eastAsia="pt-BR"/>
        </w:rPr>
        <w:t>o</w:t>
      </w:r>
      <w:r w:rsidRPr="00684754">
        <w:rPr>
          <w:rFonts w:ascii="Arial" w:eastAsia="Times New Roman" w:hAnsi="Arial" w:cs="Arial"/>
          <w:color w:val="000000"/>
          <w:sz w:val="24"/>
          <w:szCs w:val="24"/>
          <w:lang w:eastAsia="pt-BR"/>
        </w:rPr>
        <w:t> Na hipótese de os alunos a que se refere o § 2</w:t>
      </w:r>
      <w:r w:rsidRPr="00684754">
        <w:rPr>
          <w:rFonts w:ascii="Arial" w:eastAsia="Times New Roman" w:hAnsi="Arial" w:cs="Arial"/>
          <w:color w:val="000000"/>
          <w:sz w:val="24"/>
          <w:szCs w:val="24"/>
          <w:u w:val="single"/>
          <w:vertAlign w:val="superscript"/>
          <w:lang w:eastAsia="pt-BR"/>
        </w:rPr>
        <w:t>o</w:t>
      </w:r>
      <w:r w:rsidRPr="00684754">
        <w:rPr>
          <w:rFonts w:ascii="Arial" w:eastAsia="Times New Roman" w:hAnsi="Arial" w:cs="Arial"/>
          <w:color w:val="000000"/>
          <w:sz w:val="24"/>
          <w:szCs w:val="24"/>
          <w:lang w:eastAsia="pt-BR"/>
        </w:rPr>
        <w:t>, ou seus pais ou responsáveis, não terem providenciado a sua imediata matrícula em outro estabelecimento de sua livre escolha, as Secretarias de Educação estaduais e municipais deverão providenciá-la em estabelecimento de ensino da rede pública, em curso e série correspondentes aos cursados na escola de origem, de forma a garantir a continuidade de seus estudos no mesmo período letivo e a respeitar o disposto no inciso V do art. 53 do Estatuto da Criança e do Adolescente. </w:t>
      </w:r>
      <w:hyperlink r:id="rId21" w:anchor="art2.6§1" w:history="1">
        <w:r w:rsidRPr="00684754">
          <w:rPr>
            <w:rFonts w:ascii="Arial" w:eastAsia="Times New Roman" w:hAnsi="Arial" w:cs="Arial"/>
            <w:color w:val="0000FF"/>
            <w:sz w:val="24"/>
            <w:szCs w:val="24"/>
            <w:u w:val="single"/>
            <w:lang w:eastAsia="pt-BR"/>
          </w:rPr>
          <w:t>(Renumerado pela Medida Provisória nº 2.173-24, 23.8.2001)</w:t>
        </w:r>
        <w:proofErr w:type="gramStart"/>
      </w:hyperlink>
      <w:proofErr w:type="gramEnd"/>
    </w:p>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684754">
        <w:rPr>
          <w:rFonts w:ascii="Arial" w:eastAsia="Times New Roman" w:hAnsi="Arial" w:cs="Arial"/>
          <w:color w:val="000000"/>
          <w:sz w:val="24"/>
          <w:szCs w:val="24"/>
          <w:lang w:eastAsia="pt-BR"/>
        </w:rPr>
        <w:t>        Art. 7</w:t>
      </w:r>
      <w:r w:rsidRPr="00684754">
        <w:rPr>
          <w:rFonts w:ascii="Arial" w:eastAsia="Times New Roman" w:hAnsi="Arial" w:cs="Arial"/>
          <w:color w:val="000000"/>
          <w:sz w:val="24"/>
          <w:szCs w:val="24"/>
          <w:u w:val="single"/>
          <w:vertAlign w:val="superscript"/>
          <w:lang w:eastAsia="pt-BR"/>
        </w:rPr>
        <w:t>o</w:t>
      </w:r>
      <w:r w:rsidRPr="00684754">
        <w:rPr>
          <w:rFonts w:ascii="Arial" w:eastAsia="Times New Roman" w:hAnsi="Arial" w:cs="Arial"/>
          <w:color w:val="000000"/>
          <w:sz w:val="24"/>
          <w:szCs w:val="24"/>
          <w:lang w:eastAsia="pt-BR"/>
        </w:rPr>
        <w:t> São legitimados à propositura das ações previstas na Lei n</w:t>
      </w:r>
      <w:r w:rsidRPr="00684754">
        <w:rPr>
          <w:rFonts w:ascii="Arial" w:eastAsia="Times New Roman" w:hAnsi="Arial" w:cs="Arial"/>
          <w:color w:val="000000"/>
          <w:sz w:val="24"/>
          <w:szCs w:val="24"/>
          <w:u w:val="single"/>
          <w:vertAlign w:val="superscript"/>
          <w:lang w:eastAsia="pt-BR"/>
        </w:rPr>
        <w:t>o</w:t>
      </w:r>
      <w:r w:rsidRPr="00684754">
        <w:rPr>
          <w:rFonts w:ascii="Arial" w:eastAsia="Times New Roman" w:hAnsi="Arial" w:cs="Arial"/>
          <w:color w:val="000000"/>
          <w:sz w:val="24"/>
          <w:szCs w:val="24"/>
          <w:lang w:eastAsia="pt-BR"/>
        </w:rPr>
        <w:t> 8.078, de 1990, para a defesa dos direitos assegurados por esta Lei e pela legislação vigente, as associações de alunos, de pais de alunos e responsáveis, sendo indispensável, em qualquer caso, o apoio de, pelo menos, vinte por cento dos pais de alunos do estabelecimento de ensino ou dos alunos, no caso de ensino superior.</w:t>
      </w:r>
    </w:p>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684754">
        <w:rPr>
          <w:rFonts w:ascii="Arial" w:eastAsia="Times New Roman" w:hAnsi="Arial" w:cs="Arial"/>
          <w:color w:val="000000"/>
          <w:sz w:val="24"/>
          <w:szCs w:val="24"/>
          <w:lang w:eastAsia="pt-BR"/>
        </w:rPr>
        <w:t>        Art. 8</w:t>
      </w:r>
      <w:r w:rsidRPr="00684754">
        <w:rPr>
          <w:rFonts w:ascii="Arial" w:eastAsia="Times New Roman" w:hAnsi="Arial" w:cs="Arial"/>
          <w:color w:val="000000"/>
          <w:sz w:val="24"/>
          <w:szCs w:val="24"/>
          <w:u w:val="single"/>
          <w:vertAlign w:val="superscript"/>
          <w:lang w:eastAsia="pt-BR"/>
        </w:rPr>
        <w:t>o</w:t>
      </w:r>
      <w:r w:rsidRPr="00684754">
        <w:rPr>
          <w:rFonts w:ascii="Arial" w:eastAsia="Times New Roman" w:hAnsi="Arial" w:cs="Arial"/>
          <w:color w:val="000000"/>
          <w:sz w:val="24"/>
          <w:szCs w:val="24"/>
          <w:lang w:eastAsia="pt-BR"/>
        </w:rPr>
        <w:t> O art. 39 da Lei n</w:t>
      </w:r>
      <w:r w:rsidRPr="00684754">
        <w:rPr>
          <w:rFonts w:ascii="Arial" w:eastAsia="Times New Roman" w:hAnsi="Arial" w:cs="Arial"/>
          <w:color w:val="000000"/>
          <w:sz w:val="24"/>
          <w:szCs w:val="24"/>
          <w:u w:val="single"/>
          <w:vertAlign w:val="superscript"/>
          <w:lang w:eastAsia="pt-BR"/>
        </w:rPr>
        <w:t>o</w:t>
      </w:r>
      <w:r w:rsidRPr="00684754">
        <w:rPr>
          <w:rFonts w:ascii="Arial" w:eastAsia="Times New Roman" w:hAnsi="Arial" w:cs="Arial"/>
          <w:color w:val="000000"/>
          <w:sz w:val="24"/>
          <w:szCs w:val="24"/>
          <w:lang w:eastAsia="pt-BR"/>
        </w:rPr>
        <w:t> 8.078, de 1990, passa a vigorar acrescido do seguinte inciso:</w:t>
      </w:r>
    </w:p>
    <w:bookmarkStart w:id="6" w:name="art39xiii"/>
    <w:bookmarkEnd w:id="6"/>
    <w:p w:rsidR="00684754" w:rsidRPr="00684754" w:rsidRDefault="00684754" w:rsidP="00684754">
      <w:pPr>
        <w:spacing w:beforeAutospacing="1" w:after="100" w:afterAutospacing="1" w:line="240" w:lineRule="auto"/>
        <w:jc w:val="both"/>
        <w:rPr>
          <w:rFonts w:ascii="Times New Roman" w:eastAsia="Times New Roman" w:hAnsi="Times New Roman" w:cs="Times New Roman"/>
          <w:color w:val="000000"/>
          <w:sz w:val="27"/>
          <w:szCs w:val="27"/>
          <w:lang w:eastAsia="pt-BR"/>
        </w:rPr>
      </w:pPr>
      <w:r w:rsidRPr="00684754">
        <w:rPr>
          <w:rFonts w:ascii="Arial" w:eastAsia="Times New Roman" w:hAnsi="Arial" w:cs="Arial"/>
          <w:color w:val="000000"/>
          <w:sz w:val="24"/>
          <w:szCs w:val="24"/>
          <w:lang w:eastAsia="pt-BR"/>
        </w:rPr>
        <w:fldChar w:fldCharType="begin"/>
      </w:r>
      <w:r w:rsidRPr="00684754">
        <w:rPr>
          <w:rFonts w:ascii="Arial" w:eastAsia="Times New Roman" w:hAnsi="Arial" w:cs="Arial"/>
          <w:color w:val="000000"/>
          <w:sz w:val="24"/>
          <w:szCs w:val="24"/>
          <w:lang w:eastAsia="pt-BR"/>
        </w:rPr>
        <w:instrText xml:space="preserve"> HYPERLINK "http://www.planalto.gov.br/ccivil_03/leis/L8078.htm" \l "art39xiii" </w:instrText>
      </w:r>
      <w:r w:rsidRPr="00684754">
        <w:rPr>
          <w:rFonts w:ascii="Arial" w:eastAsia="Times New Roman" w:hAnsi="Arial" w:cs="Arial"/>
          <w:color w:val="000000"/>
          <w:sz w:val="24"/>
          <w:szCs w:val="24"/>
          <w:lang w:eastAsia="pt-BR"/>
        </w:rPr>
        <w:fldChar w:fldCharType="separate"/>
      </w:r>
      <w:r w:rsidRPr="00684754">
        <w:rPr>
          <w:rFonts w:ascii="Arial" w:eastAsia="Times New Roman" w:hAnsi="Arial" w:cs="Arial"/>
          <w:color w:val="0000FF"/>
          <w:sz w:val="24"/>
          <w:szCs w:val="24"/>
          <w:u w:val="single"/>
          <w:lang w:eastAsia="pt-BR"/>
        </w:rPr>
        <w:t>"XIII</w:t>
      </w:r>
      <w:r w:rsidRPr="00684754">
        <w:rPr>
          <w:rFonts w:ascii="Arial" w:eastAsia="Times New Roman" w:hAnsi="Arial" w:cs="Arial"/>
          <w:color w:val="000000"/>
          <w:sz w:val="24"/>
          <w:szCs w:val="24"/>
          <w:lang w:eastAsia="pt-BR"/>
        </w:rPr>
        <w:fldChar w:fldCharType="end"/>
      </w:r>
      <w:r w:rsidRPr="00684754">
        <w:rPr>
          <w:rFonts w:ascii="Arial" w:eastAsia="Times New Roman" w:hAnsi="Arial" w:cs="Arial"/>
          <w:color w:val="000000"/>
          <w:sz w:val="24"/>
          <w:szCs w:val="24"/>
          <w:lang w:eastAsia="pt-BR"/>
        </w:rPr>
        <w:t> - aplicar fórmula ou índice de reajuste diverso do legal ou contratualmente estabelecido."</w:t>
      </w:r>
    </w:p>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684754">
        <w:rPr>
          <w:rFonts w:ascii="Arial" w:eastAsia="Times New Roman" w:hAnsi="Arial" w:cs="Arial"/>
          <w:color w:val="000000"/>
          <w:sz w:val="24"/>
          <w:szCs w:val="24"/>
          <w:lang w:eastAsia="pt-BR"/>
        </w:rPr>
        <w:t>       </w:t>
      </w:r>
      <w:bookmarkStart w:id="7" w:name="art9"/>
      <w:bookmarkEnd w:id="7"/>
      <w:r w:rsidRPr="00684754">
        <w:rPr>
          <w:rFonts w:ascii="Arial" w:eastAsia="Times New Roman" w:hAnsi="Arial" w:cs="Arial"/>
          <w:color w:val="000000"/>
          <w:sz w:val="24"/>
          <w:szCs w:val="24"/>
          <w:lang w:eastAsia="pt-BR"/>
        </w:rPr>
        <w:t> Art. 9</w:t>
      </w:r>
      <w:r w:rsidRPr="00684754">
        <w:rPr>
          <w:rFonts w:ascii="Arial" w:eastAsia="Times New Roman" w:hAnsi="Arial" w:cs="Arial"/>
          <w:color w:val="000000"/>
          <w:sz w:val="24"/>
          <w:szCs w:val="24"/>
          <w:u w:val="single"/>
          <w:vertAlign w:val="superscript"/>
          <w:lang w:eastAsia="pt-BR"/>
        </w:rPr>
        <w:t>o</w:t>
      </w:r>
      <w:r w:rsidRPr="00684754">
        <w:rPr>
          <w:rFonts w:ascii="Arial" w:eastAsia="Times New Roman" w:hAnsi="Arial" w:cs="Arial"/>
          <w:color w:val="000000"/>
          <w:sz w:val="24"/>
          <w:szCs w:val="24"/>
          <w:lang w:eastAsia="pt-BR"/>
        </w:rPr>
        <w:t> A </w:t>
      </w:r>
      <w:hyperlink r:id="rId22" w:history="1">
        <w:r w:rsidRPr="00684754">
          <w:rPr>
            <w:rFonts w:ascii="Arial" w:eastAsia="Times New Roman" w:hAnsi="Arial" w:cs="Arial"/>
            <w:color w:val="0000FF"/>
            <w:sz w:val="24"/>
            <w:szCs w:val="24"/>
            <w:u w:val="single"/>
            <w:lang w:eastAsia="pt-BR"/>
          </w:rPr>
          <w:t>Lei n</w:t>
        </w:r>
        <w:r w:rsidRPr="00684754">
          <w:rPr>
            <w:rFonts w:ascii="Arial" w:eastAsia="Times New Roman" w:hAnsi="Arial" w:cs="Arial"/>
            <w:color w:val="0000FF"/>
            <w:sz w:val="24"/>
            <w:szCs w:val="24"/>
            <w:u w:val="single"/>
            <w:vertAlign w:val="superscript"/>
            <w:lang w:eastAsia="pt-BR"/>
          </w:rPr>
          <w:t>o</w:t>
        </w:r>
        <w:r w:rsidRPr="00684754">
          <w:rPr>
            <w:rFonts w:ascii="Arial" w:eastAsia="Times New Roman" w:hAnsi="Arial" w:cs="Arial"/>
            <w:color w:val="0000FF"/>
            <w:sz w:val="24"/>
            <w:szCs w:val="24"/>
            <w:u w:val="single"/>
            <w:lang w:eastAsia="pt-BR"/>
          </w:rPr>
          <w:t> 9.131, de 24 de novembro de 1995</w:t>
        </w:r>
      </w:hyperlink>
      <w:r w:rsidRPr="00684754">
        <w:rPr>
          <w:rFonts w:ascii="Arial" w:eastAsia="Times New Roman" w:hAnsi="Arial" w:cs="Arial"/>
          <w:color w:val="000000"/>
          <w:sz w:val="24"/>
          <w:szCs w:val="24"/>
          <w:lang w:eastAsia="pt-BR"/>
        </w:rPr>
        <w:t>, passa a vigorar acrescida dos seguintes artigos:</w:t>
      </w:r>
    </w:p>
    <w:p w:rsidR="00684754" w:rsidRPr="00684754" w:rsidRDefault="00684754" w:rsidP="00684754">
      <w:pPr>
        <w:spacing w:beforeAutospacing="1" w:after="100" w:afterAutospacing="1" w:line="240" w:lineRule="auto"/>
        <w:jc w:val="both"/>
        <w:rPr>
          <w:rFonts w:ascii="Times New Roman" w:eastAsia="Times New Roman" w:hAnsi="Times New Roman" w:cs="Times New Roman"/>
          <w:color w:val="000000"/>
          <w:sz w:val="27"/>
          <w:szCs w:val="27"/>
          <w:lang w:eastAsia="pt-BR"/>
        </w:rPr>
      </w:pPr>
      <w:proofErr w:type="gramStart"/>
      <w:r w:rsidRPr="00684754">
        <w:rPr>
          <w:rFonts w:ascii="Arial" w:eastAsia="Times New Roman" w:hAnsi="Arial" w:cs="Arial"/>
          <w:color w:val="000000"/>
          <w:sz w:val="24"/>
          <w:szCs w:val="24"/>
          <w:lang w:eastAsia="pt-BR"/>
        </w:rPr>
        <w:t>"</w:t>
      </w:r>
      <w:hyperlink r:id="rId23" w:anchor="art7a" w:history="1">
        <w:r w:rsidRPr="00684754">
          <w:rPr>
            <w:rFonts w:ascii="Arial" w:eastAsia="Times New Roman" w:hAnsi="Arial" w:cs="Arial"/>
            <w:color w:val="0000FF"/>
            <w:sz w:val="24"/>
            <w:szCs w:val="24"/>
            <w:u w:val="single"/>
            <w:lang w:eastAsia="pt-BR"/>
          </w:rPr>
          <w:t>Art. 7</w:t>
        </w:r>
        <w:r w:rsidRPr="00684754">
          <w:rPr>
            <w:rFonts w:ascii="Arial" w:eastAsia="Times New Roman" w:hAnsi="Arial" w:cs="Arial"/>
            <w:color w:val="0000FF"/>
            <w:sz w:val="24"/>
            <w:szCs w:val="24"/>
            <w:u w:val="single"/>
            <w:vertAlign w:val="superscript"/>
            <w:lang w:eastAsia="pt-BR"/>
          </w:rPr>
          <w:t>o</w:t>
        </w:r>
        <w:r w:rsidRPr="00684754">
          <w:rPr>
            <w:rFonts w:ascii="Arial" w:eastAsia="Times New Roman" w:hAnsi="Arial" w:cs="Arial"/>
            <w:color w:val="0000FF"/>
            <w:sz w:val="24"/>
            <w:szCs w:val="24"/>
            <w:u w:val="single"/>
            <w:lang w:eastAsia="pt-BR"/>
          </w:rPr>
          <w:t>-A</w:t>
        </w:r>
      </w:hyperlink>
      <w:r w:rsidRPr="00684754">
        <w:rPr>
          <w:rFonts w:ascii="Arial" w:eastAsia="Times New Roman" w:hAnsi="Arial" w:cs="Arial"/>
          <w:color w:val="000000"/>
          <w:sz w:val="24"/>
          <w:szCs w:val="24"/>
          <w:lang w:eastAsia="pt-BR"/>
        </w:rPr>
        <w:t>.</w:t>
      </w:r>
      <w:proofErr w:type="gramEnd"/>
      <w:r w:rsidRPr="00684754">
        <w:rPr>
          <w:rFonts w:ascii="Arial" w:eastAsia="Times New Roman" w:hAnsi="Arial" w:cs="Arial"/>
          <w:color w:val="000000"/>
          <w:sz w:val="24"/>
          <w:szCs w:val="24"/>
          <w:lang w:eastAsia="pt-BR"/>
        </w:rPr>
        <w:t xml:space="preserve"> As pessoas jurídicas de direito privado, mantenedoras de instituições de ensino superior, previstas no inciso II do art. 19 da Lei n</w:t>
      </w:r>
      <w:r w:rsidRPr="00684754">
        <w:rPr>
          <w:rFonts w:ascii="Arial" w:eastAsia="Times New Roman" w:hAnsi="Arial" w:cs="Arial"/>
          <w:color w:val="000000"/>
          <w:sz w:val="24"/>
          <w:szCs w:val="24"/>
          <w:u w:val="single"/>
          <w:vertAlign w:val="superscript"/>
          <w:lang w:eastAsia="pt-BR"/>
        </w:rPr>
        <w:t>o</w:t>
      </w:r>
      <w:r w:rsidRPr="00684754">
        <w:rPr>
          <w:rFonts w:ascii="Arial" w:eastAsia="Times New Roman" w:hAnsi="Arial" w:cs="Arial"/>
          <w:color w:val="000000"/>
          <w:sz w:val="24"/>
          <w:szCs w:val="24"/>
          <w:lang w:eastAsia="pt-BR"/>
        </w:rPr>
        <w:t> 9.394, de 20 de dezembro de 1996, poderão assumir qualquer das formas admitidas em direito, de natureza civil ou comercial e, quando constituídas como fundações, serão regidas pelo disposto no art. 24 do Código Civil Brasileiro.</w:t>
      </w:r>
    </w:p>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684754">
        <w:rPr>
          <w:rFonts w:ascii="Arial" w:eastAsia="Times New Roman" w:hAnsi="Arial" w:cs="Arial"/>
          <w:color w:val="000000"/>
          <w:sz w:val="24"/>
          <w:szCs w:val="24"/>
          <w:lang w:eastAsia="pt-BR"/>
        </w:rPr>
        <w:t>Parágrafo único. Quaisquer alterações estatutárias na entidade mantenedora, devidamente averbadas pelos órgãos competentes, deverão ser comunicadas ao Ministério da Educação, para as devidas providências.</w:t>
      </w:r>
    </w:p>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hyperlink r:id="rId24" w:anchor="art7b" w:history="1">
        <w:r w:rsidRPr="00684754">
          <w:rPr>
            <w:rFonts w:ascii="Arial" w:eastAsia="Times New Roman" w:hAnsi="Arial" w:cs="Arial"/>
            <w:color w:val="0000FF"/>
            <w:sz w:val="24"/>
            <w:szCs w:val="24"/>
            <w:u w:val="single"/>
            <w:lang w:eastAsia="pt-BR"/>
          </w:rPr>
          <w:t>Art. 7</w:t>
        </w:r>
        <w:r w:rsidRPr="00684754">
          <w:rPr>
            <w:rFonts w:ascii="Arial" w:eastAsia="Times New Roman" w:hAnsi="Arial" w:cs="Arial"/>
            <w:color w:val="0000FF"/>
            <w:sz w:val="24"/>
            <w:szCs w:val="24"/>
            <w:u w:val="single"/>
            <w:vertAlign w:val="superscript"/>
            <w:lang w:eastAsia="pt-BR"/>
          </w:rPr>
          <w:t>o</w:t>
        </w:r>
        <w:r w:rsidRPr="00684754">
          <w:rPr>
            <w:rFonts w:ascii="Arial" w:eastAsia="Times New Roman" w:hAnsi="Arial" w:cs="Arial"/>
            <w:color w:val="0000FF"/>
            <w:sz w:val="24"/>
            <w:szCs w:val="24"/>
            <w:u w:val="single"/>
            <w:lang w:eastAsia="pt-BR"/>
          </w:rPr>
          <w:t>-B</w:t>
        </w:r>
      </w:hyperlink>
      <w:r w:rsidRPr="00684754">
        <w:rPr>
          <w:rFonts w:ascii="Arial" w:eastAsia="Times New Roman" w:hAnsi="Arial" w:cs="Arial"/>
          <w:color w:val="000000"/>
          <w:sz w:val="24"/>
          <w:szCs w:val="24"/>
          <w:lang w:eastAsia="pt-BR"/>
        </w:rPr>
        <w:t>. As entidades mantenedoras de instituições de ensino superior, sem finalidade lucrativa, deverão:</w:t>
      </w:r>
    </w:p>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684754">
        <w:rPr>
          <w:rFonts w:ascii="Arial" w:eastAsia="Times New Roman" w:hAnsi="Arial" w:cs="Arial"/>
          <w:color w:val="000000"/>
          <w:sz w:val="24"/>
          <w:szCs w:val="24"/>
          <w:lang w:eastAsia="pt-BR"/>
        </w:rPr>
        <w:t>I - elaborar e publicar em cada exercício social demonstrações financeiras, com o parecer do conselho fiscal, ou órgão similar;</w:t>
      </w:r>
    </w:p>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684754">
        <w:rPr>
          <w:rFonts w:ascii="Arial" w:eastAsia="Times New Roman" w:hAnsi="Arial" w:cs="Arial"/>
          <w:color w:val="000000"/>
          <w:sz w:val="24"/>
          <w:szCs w:val="24"/>
          <w:lang w:eastAsia="pt-BR"/>
        </w:rPr>
        <w:t xml:space="preserve">II - manter escrituração completa e regular de todos os livros fiscais, na forma da legislação pertinente, bem como de quaisquer outros atos ou operações que </w:t>
      </w:r>
      <w:r w:rsidRPr="00684754">
        <w:rPr>
          <w:rFonts w:ascii="Arial" w:eastAsia="Times New Roman" w:hAnsi="Arial" w:cs="Arial"/>
          <w:color w:val="000000"/>
          <w:sz w:val="24"/>
          <w:szCs w:val="24"/>
          <w:lang w:eastAsia="pt-BR"/>
        </w:rPr>
        <w:lastRenderedPageBreak/>
        <w:t>venham a modificar sua situação patrimonial, em livros revestidos de formalidades que assegurem a respectiva exatidão;</w:t>
      </w:r>
    </w:p>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684754">
        <w:rPr>
          <w:rFonts w:ascii="Arial" w:eastAsia="Times New Roman" w:hAnsi="Arial" w:cs="Arial"/>
          <w:color w:val="000000"/>
          <w:sz w:val="24"/>
          <w:szCs w:val="24"/>
          <w:lang w:eastAsia="pt-BR"/>
        </w:rPr>
        <w:t>III - conservar em boa ordem, pelo prazo de cinco anos, contado da data de emissão, os documentos que comprovem a origem de suas receitas e a efetivação de suas despesas, bem como a realização de quaisquer outros atos ou operações que venham a modificar sua situação patrimonial;</w:t>
      </w:r>
    </w:p>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684754">
        <w:rPr>
          <w:rFonts w:ascii="Arial" w:eastAsia="Times New Roman" w:hAnsi="Arial" w:cs="Arial"/>
          <w:color w:val="000000"/>
          <w:sz w:val="24"/>
          <w:szCs w:val="24"/>
          <w:lang w:eastAsia="pt-BR"/>
        </w:rPr>
        <w:t>IV - submeter-se, a qualquer tempo, a auditoria pelo Poder Público;</w:t>
      </w:r>
    </w:p>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684754">
        <w:rPr>
          <w:rFonts w:ascii="Arial" w:eastAsia="Times New Roman" w:hAnsi="Arial" w:cs="Arial"/>
          <w:color w:val="000000"/>
          <w:sz w:val="24"/>
          <w:szCs w:val="24"/>
          <w:lang w:eastAsia="pt-BR"/>
        </w:rPr>
        <w:t>V - destinar seu patrimônio a outra instituição congênere ou ao Poder Público, no caso de encerramento de suas atividades, promovendo, se necessário, a alteração estatutária correspondente;</w:t>
      </w:r>
    </w:p>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684754">
        <w:rPr>
          <w:rFonts w:ascii="Arial" w:eastAsia="Times New Roman" w:hAnsi="Arial" w:cs="Arial"/>
          <w:color w:val="000000"/>
          <w:sz w:val="24"/>
          <w:szCs w:val="24"/>
          <w:lang w:eastAsia="pt-BR"/>
        </w:rPr>
        <w:t>VI - comprovar, sempre que solicitada pelo órgão competente:</w:t>
      </w:r>
    </w:p>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proofErr w:type="gramStart"/>
      <w:r w:rsidRPr="00684754">
        <w:rPr>
          <w:rFonts w:ascii="Arial" w:eastAsia="Times New Roman" w:hAnsi="Arial" w:cs="Arial"/>
          <w:color w:val="000000"/>
          <w:sz w:val="24"/>
          <w:szCs w:val="24"/>
          <w:lang w:eastAsia="pt-BR"/>
        </w:rPr>
        <w:t>a</w:t>
      </w:r>
      <w:proofErr w:type="gramEnd"/>
      <w:r w:rsidRPr="00684754">
        <w:rPr>
          <w:rFonts w:ascii="Arial" w:eastAsia="Times New Roman" w:hAnsi="Arial" w:cs="Arial"/>
          <w:color w:val="000000"/>
          <w:sz w:val="24"/>
          <w:szCs w:val="24"/>
          <w:lang w:eastAsia="pt-BR"/>
        </w:rPr>
        <w:t>)</w:t>
      </w:r>
      <w:r w:rsidRPr="00684754">
        <w:rPr>
          <w:rFonts w:ascii="Arial" w:eastAsia="Times New Roman" w:hAnsi="Arial" w:cs="Arial"/>
          <w:i/>
          <w:iCs/>
          <w:color w:val="000000"/>
          <w:sz w:val="24"/>
          <w:szCs w:val="24"/>
          <w:lang w:eastAsia="pt-BR"/>
        </w:rPr>
        <w:t> </w:t>
      </w:r>
      <w:r w:rsidRPr="00684754">
        <w:rPr>
          <w:rFonts w:ascii="Arial" w:eastAsia="Times New Roman" w:hAnsi="Arial" w:cs="Arial"/>
          <w:color w:val="000000"/>
          <w:sz w:val="24"/>
          <w:szCs w:val="24"/>
          <w:lang w:eastAsia="pt-BR"/>
        </w:rPr>
        <w:t>a aplicação dos seus excedentes financeiros para os fins da instituição de ensino;</w:t>
      </w:r>
    </w:p>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684754">
        <w:rPr>
          <w:rFonts w:ascii="Arial" w:eastAsia="Times New Roman" w:hAnsi="Arial" w:cs="Arial"/>
          <w:color w:val="000000"/>
          <w:sz w:val="24"/>
          <w:szCs w:val="24"/>
          <w:lang w:eastAsia="pt-BR"/>
        </w:rPr>
        <w:t xml:space="preserve">b) a </w:t>
      </w:r>
      <w:proofErr w:type="gramStart"/>
      <w:r w:rsidRPr="00684754">
        <w:rPr>
          <w:rFonts w:ascii="Arial" w:eastAsia="Times New Roman" w:hAnsi="Arial" w:cs="Arial"/>
          <w:color w:val="000000"/>
          <w:sz w:val="24"/>
          <w:szCs w:val="24"/>
          <w:lang w:eastAsia="pt-BR"/>
        </w:rPr>
        <w:t>não-remuneração</w:t>
      </w:r>
      <w:proofErr w:type="gramEnd"/>
      <w:r w:rsidRPr="00684754">
        <w:rPr>
          <w:rFonts w:ascii="Arial" w:eastAsia="Times New Roman" w:hAnsi="Arial" w:cs="Arial"/>
          <w:color w:val="000000"/>
          <w:sz w:val="24"/>
          <w:szCs w:val="24"/>
          <w:lang w:eastAsia="pt-BR"/>
        </w:rPr>
        <w:t xml:space="preserve"> ou concessão de vantagens ou benefícios, por qualquer forma ou título, a seus instituidores, dirigentes, sócios, conselheiros ou equivalentes.</w:t>
      </w:r>
    </w:p>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684754">
        <w:rPr>
          <w:rFonts w:ascii="Arial" w:eastAsia="Times New Roman" w:hAnsi="Arial" w:cs="Arial"/>
          <w:color w:val="000000"/>
          <w:sz w:val="24"/>
          <w:szCs w:val="24"/>
          <w:lang w:eastAsia="pt-BR"/>
        </w:rPr>
        <w:t>Parágrafo único. A comprovação do disposto neste artigo é indispensável, para fins de credenciamento e recredenciamento da instituição de ensino superior.</w:t>
      </w:r>
    </w:p>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hyperlink r:id="rId25" w:anchor="art7c" w:history="1">
        <w:r w:rsidRPr="00684754">
          <w:rPr>
            <w:rFonts w:ascii="Arial" w:eastAsia="Times New Roman" w:hAnsi="Arial" w:cs="Arial"/>
            <w:color w:val="0000FF"/>
            <w:sz w:val="24"/>
            <w:szCs w:val="24"/>
            <w:u w:val="single"/>
            <w:lang w:eastAsia="pt-BR"/>
          </w:rPr>
          <w:t>Art. 7</w:t>
        </w:r>
        <w:r w:rsidRPr="00684754">
          <w:rPr>
            <w:rFonts w:ascii="Arial" w:eastAsia="Times New Roman" w:hAnsi="Arial" w:cs="Arial"/>
            <w:color w:val="0000FF"/>
            <w:sz w:val="24"/>
            <w:szCs w:val="24"/>
            <w:u w:val="single"/>
            <w:vertAlign w:val="superscript"/>
            <w:lang w:eastAsia="pt-BR"/>
          </w:rPr>
          <w:t>o</w:t>
        </w:r>
        <w:r w:rsidRPr="00684754">
          <w:rPr>
            <w:rFonts w:ascii="Arial" w:eastAsia="Times New Roman" w:hAnsi="Arial" w:cs="Arial"/>
            <w:color w:val="0000FF"/>
            <w:sz w:val="24"/>
            <w:szCs w:val="24"/>
            <w:u w:val="single"/>
            <w:lang w:eastAsia="pt-BR"/>
          </w:rPr>
          <w:t>-C</w:t>
        </w:r>
      </w:hyperlink>
      <w:r w:rsidRPr="00684754">
        <w:rPr>
          <w:rFonts w:ascii="Arial" w:eastAsia="Times New Roman" w:hAnsi="Arial" w:cs="Arial"/>
          <w:color w:val="000000"/>
          <w:sz w:val="24"/>
          <w:szCs w:val="24"/>
          <w:lang w:eastAsia="pt-BR"/>
        </w:rPr>
        <w:t>. As entidades mantenedoras de instituições privadas de ensino superior comunitárias, confessionais e filantrópicas ou constituídas como fundações não poderão ter finalidade lucrativa e deverão adotar os preceitos do art. 14 do Código Tributário Nacional e do art. 55 da Lei n</w:t>
      </w:r>
      <w:r w:rsidRPr="00684754">
        <w:rPr>
          <w:rFonts w:ascii="Arial" w:eastAsia="Times New Roman" w:hAnsi="Arial" w:cs="Arial"/>
          <w:color w:val="000000"/>
          <w:sz w:val="24"/>
          <w:szCs w:val="24"/>
          <w:u w:val="single"/>
          <w:vertAlign w:val="superscript"/>
          <w:lang w:eastAsia="pt-BR"/>
        </w:rPr>
        <w:t>o</w:t>
      </w:r>
      <w:r w:rsidRPr="00684754">
        <w:rPr>
          <w:rFonts w:ascii="Arial" w:eastAsia="Times New Roman" w:hAnsi="Arial" w:cs="Arial"/>
          <w:color w:val="000000"/>
          <w:sz w:val="24"/>
          <w:szCs w:val="24"/>
          <w:lang w:eastAsia="pt-BR"/>
        </w:rPr>
        <w:t> 8.212, de 24 de julho de 1991, além de atender ao disposto no art. 7</w:t>
      </w:r>
      <w:r w:rsidRPr="00684754">
        <w:rPr>
          <w:rFonts w:ascii="Arial" w:eastAsia="Times New Roman" w:hAnsi="Arial" w:cs="Arial"/>
          <w:color w:val="000000"/>
          <w:sz w:val="24"/>
          <w:szCs w:val="24"/>
          <w:u w:val="single"/>
          <w:vertAlign w:val="superscript"/>
          <w:lang w:eastAsia="pt-BR"/>
        </w:rPr>
        <w:t>o</w:t>
      </w:r>
      <w:r w:rsidRPr="00684754">
        <w:rPr>
          <w:rFonts w:ascii="Arial" w:eastAsia="Times New Roman" w:hAnsi="Arial" w:cs="Arial"/>
          <w:color w:val="000000"/>
          <w:sz w:val="24"/>
          <w:szCs w:val="24"/>
          <w:lang w:eastAsia="pt-BR"/>
        </w:rPr>
        <w:t>-B.</w:t>
      </w:r>
    </w:p>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hyperlink r:id="rId26" w:anchor="art7d" w:history="1">
        <w:r w:rsidRPr="00684754">
          <w:rPr>
            <w:rFonts w:ascii="Arial" w:eastAsia="Times New Roman" w:hAnsi="Arial" w:cs="Arial"/>
            <w:color w:val="0000FF"/>
            <w:sz w:val="24"/>
            <w:szCs w:val="24"/>
            <w:u w:val="single"/>
            <w:lang w:eastAsia="pt-BR"/>
          </w:rPr>
          <w:t>Art. 7</w:t>
        </w:r>
        <w:r w:rsidRPr="00684754">
          <w:rPr>
            <w:rFonts w:ascii="Arial" w:eastAsia="Times New Roman" w:hAnsi="Arial" w:cs="Arial"/>
            <w:color w:val="0000FF"/>
            <w:sz w:val="24"/>
            <w:szCs w:val="24"/>
            <w:u w:val="single"/>
            <w:vertAlign w:val="superscript"/>
            <w:lang w:eastAsia="pt-BR"/>
          </w:rPr>
          <w:t>o</w:t>
        </w:r>
        <w:r w:rsidRPr="00684754">
          <w:rPr>
            <w:rFonts w:ascii="Arial" w:eastAsia="Times New Roman" w:hAnsi="Arial" w:cs="Arial"/>
            <w:color w:val="0000FF"/>
            <w:sz w:val="24"/>
            <w:szCs w:val="24"/>
            <w:u w:val="single"/>
            <w:lang w:eastAsia="pt-BR"/>
          </w:rPr>
          <w:t>-</w:t>
        </w:r>
        <w:proofErr w:type="gramStart"/>
        <w:r w:rsidRPr="00684754">
          <w:rPr>
            <w:rFonts w:ascii="Arial" w:eastAsia="Times New Roman" w:hAnsi="Arial" w:cs="Arial"/>
            <w:color w:val="0000FF"/>
            <w:sz w:val="24"/>
            <w:szCs w:val="24"/>
            <w:u w:val="single"/>
            <w:lang w:eastAsia="pt-BR"/>
          </w:rPr>
          <w:t>D.</w:t>
        </w:r>
        <w:proofErr w:type="gramEnd"/>
      </w:hyperlink>
      <w:r w:rsidRPr="00684754">
        <w:rPr>
          <w:rFonts w:ascii="Arial" w:eastAsia="Times New Roman" w:hAnsi="Arial" w:cs="Arial"/>
          <w:color w:val="000000"/>
          <w:sz w:val="24"/>
          <w:szCs w:val="24"/>
          <w:lang w:eastAsia="pt-BR"/>
        </w:rPr>
        <w:t> As entidades mantenedoras de instituições de ensino superior, com finalidade lucrativa, ainda que de natureza civil, deverão elaborar, em cada exercício social, demonstrações financeiras atestadas por profissionais competentes."</w:t>
      </w:r>
    </w:p>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684754">
        <w:rPr>
          <w:rFonts w:ascii="Arial" w:eastAsia="Times New Roman" w:hAnsi="Arial" w:cs="Arial"/>
          <w:color w:val="000000"/>
          <w:sz w:val="24"/>
          <w:szCs w:val="24"/>
          <w:lang w:eastAsia="pt-BR"/>
        </w:rPr>
        <w:t>        Art. 10. Continuam a produzir efeitos os atos praticados com base na </w:t>
      </w:r>
      <w:hyperlink r:id="rId27" w:history="1">
        <w:r w:rsidRPr="00684754">
          <w:rPr>
            <w:rFonts w:ascii="Arial" w:eastAsia="Times New Roman" w:hAnsi="Arial" w:cs="Arial"/>
            <w:color w:val="0000FF"/>
            <w:sz w:val="24"/>
            <w:szCs w:val="24"/>
            <w:u w:val="single"/>
            <w:lang w:eastAsia="pt-BR"/>
          </w:rPr>
          <w:t>Medida Provisória n</w:t>
        </w:r>
        <w:r w:rsidRPr="00684754">
          <w:rPr>
            <w:rFonts w:ascii="Arial" w:eastAsia="Times New Roman" w:hAnsi="Arial" w:cs="Arial"/>
            <w:color w:val="0000FF"/>
            <w:sz w:val="24"/>
            <w:szCs w:val="24"/>
            <w:u w:val="single"/>
            <w:vertAlign w:val="superscript"/>
            <w:lang w:eastAsia="pt-BR"/>
          </w:rPr>
          <w:t>o</w:t>
        </w:r>
        <w:r w:rsidRPr="00684754">
          <w:rPr>
            <w:rFonts w:ascii="Arial" w:eastAsia="Times New Roman" w:hAnsi="Arial" w:cs="Arial"/>
            <w:color w:val="0000FF"/>
            <w:sz w:val="24"/>
            <w:szCs w:val="24"/>
            <w:u w:val="single"/>
            <w:lang w:eastAsia="pt-BR"/>
          </w:rPr>
          <w:t> 1.890-66, de 24 de setembro de 1999</w:t>
        </w:r>
      </w:hyperlink>
      <w:r w:rsidRPr="00684754">
        <w:rPr>
          <w:rFonts w:ascii="Arial" w:eastAsia="Times New Roman" w:hAnsi="Arial" w:cs="Arial"/>
          <w:color w:val="000000"/>
          <w:sz w:val="24"/>
          <w:szCs w:val="24"/>
          <w:lang w:eastAsia="pt-BR"/>
        </w:rPr>
        <w:t>, e nas suas antecessoras.</w:t>
      </w:r>
    </w:p>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684754">
        <w:rPr>
          <w:rFonts w:ascii="Arial" w:eastAsia="Times New Roman" w:hAnsi="Arial" w:cs="Arial"/>
          <w:color w:val="000000"/>
          <w:sz w:val="24"/>
          <w:szCs w:val="24"/>
          <w:lang w:eastAsia="pt-BR"/>
        </w:rPr>
        <w:t>        Art. 11. Esta Lei entra em vigor na data de sua publicação.</w:t>
      </w:r>
    </w:p>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684754">
        <w:rPr>
          <w:rFonts w:ascii="Arial" w:eastAsia="Times New Roman" w:hAnsi="Arial" w:cs="Arial"/>
          <w:color w:val="000000"/>
          <w:sz w:val="24"/>
          <w:szCs w:val="24"/>
          <w:lang w:eastAsia="pt-BR"/>
        </w:rPr>
        <w:t>        </w:t>
      </w:r>
      <w:bookmarkStart w:id="8" w:name="art12"/>
      <w:bookmarkEnd w:id="8"/>
      <w:r w:rsidRPr="00684754">
        <w:rPr>
          <w:rFonts w:ascii="Arial" w:eastAsia="Times New Roman" w:hAnsi="Arial" w:cs="Arial"/>
          <w:color w:val="000000"/>
          <w:sz w:val="24"/>
          <w:szCs w:val="24"/>
          <w:lang w:eastAsia="pt-BR"/>
        </w:rPr>
        <w:t>Art. 12. Revogam-se a </w:t>
      </w:r>
      <w:hyperlink r:id="rId28" w:history="1">
        <w:r w:rsidRPr="00684754">
          <w:rPr>
            <w:rFonts w:ascii="Arial" w:eastAsia="Times New Roman" w:hAnsi="Arial" w:cs="Arial"/>
            <w:color w:val="0000FF"/>
            <w:sz w:val="24"/>
            <w:szCs w:val="24"/>
            <w:u w:val="single"/>
            <w:lang w:eastAsia="pt-BR"/>
          </w:rPr>
          <w:t>Lei n</w:t>
        </w:r>
        <w:r w:rsidRPr="00684754">
          <w:rPr>
            <w:rFonts w:ascii="Arial" w:eastAsia="Times New Roman" w:hAnsi="Arial" w:cs="Arial"/>
            <w:color w:val="0000FF"/>
            <w:sz w:val="24"/>
            <w:szCs w:val="24"/>
            <w:u w:val="single"/>
            <w:vertAlign w:val="superscript"/>
            <w:lang w:eastAsia="pt-BR"/>
          </w:rPr>
          <w:t>o</w:t>
        </w:r>
        <w:r w:rsidRPr="00684754">
          <w:rPr>
            <w:rFonts w:ascii="Arial" w:eastAsia="Times New Roman" w:hAnsi="Arial" w:cs="Arial"/>
            <w:color w:val="0000FF"/>
            <w:sz w:val="24"/>
            <w:szCs w:val="24"/>
            <w:u w:val="single"/>
            <w:lang w:eastAsia="pt-BR"/>
          </w:rPr>
          <w:t> 8.170, de 17 de janeiro de 1991</w:t>
        </w:r>
      </w:hyperlink>
      <w:r w:rsidRPr="00684754">
        <w:rPr>
          <w:rFonts w:ascii="Arial" w:eastAsia="Times New Roman" w:hAnsi="Arial" w:cs="Arial"/>
          <w:color w:val="000000"/>
          <w:sz w:val="24"/>
          <w:szCs w:val="24"/>
          <w:lang w:eastAsia="pt-BR"/>
        </w:rPr>
        <w:t>; o </w:t>
      </w:r>
      <w:hyperlink r:id="rId29" w:anchor="14" w:history="1">
        <w:r w:rsidRPr="00684754">
          <w:rPr>
            <w:rFonts w:ascii="Arial" w:eastAsia="Times New Roman" w:hAnsi="Arial" w:cs="Arial"/>
            <w:color w:val="0000FF"/>
            <w:sz w:val="24"/>
            <w:szCs w:val="24"/>
            <w:u w:val="single"/>
            <w:lang w:eastAsia="pt-BR"/>
          </w:rPr>
          <w:t>art. 14 da Lei n</w:t>
        </w:r>
        <w:r w:rsidRPr="00684754">
          <w:rPr>
            <w:rFonts w:ascii="Arial" w:eastAsia="Times New Roman" w:hAnsi="Arial" w:cs="Arial"/>
            <w:color w:val="0000FF"/>
            <w:sz w:val="24"/>
            <w:szCs w:val="24"/>
            <w:u w:val="single"/>
            <w:vertAlign w:val="superscript"/>
            <w:lang w:eastAsia="pt-BR"/>
          </w:rPr>
          <w:t>o</w:t>
        </w:r>
        <w:r w:rsidRPr="00684754">
          <w:rPr>
            <w:rFonts w:ascii="Arial" w:eastAsia="Times New Roman" w:hAnsi="Arial" w:cs="Arial"/>
            <w:color w:val="0000FF"/>
            <w:sz w:val="24"/>
            <w:szCs w:val="24"/>
            <w:u w:val="single"/>
            <w:lang w:eastAsia="pt-BR"/>
          </w:rPr>
          <w:t> 8.178, de 1</w:t>
        </w:r>
        <w:r w:rsidRPr="00684754">
          <w:rPr>
            <w:rFonts w:ascii="Arial" w:eastAsia="Times New Roman" w:hAnsi="Arial" w:cs="Arial"/>
            <w:color w:val="0000FF"/>
            <w:sz w:val="24"/>
            <w:szCs w:val="24"/>
            <w:u w:val="single"/>
            <w:vertAlign w:val="superscript"/>
            <w:lang w:eastAsia="pt-BR"/>
          </w:rPr>
          <w:t>o</w:t>
        </w:r>
        <w:r w:rsidRPr="00684754">
          <w:rPr>
            <w:rFonts w:ascii="Arial" w:eastAsia="Times New Roman" w:hAnsi="Arial" w:cs="Arial"/>
            <w:color w:val="0000FF"/>
            <w:sz w:val="24"/>
            <w:szCs w:val="24"/>
            <w:u w:val="single"/>
            <w:lang w:eastAsia="pt-BR"/>
          </w:rPr>
          <w:t> de março de 1991</w:t>
        </w:r>
      </w:hyperlink>
      <w:r w:rsidRPr="00684754">
        <w:rPr>
          <w:rFonts w:ascii="Arial" w:eastAsia="Times New Roman" w:hAnsi="Arial" w:cs="Arial"/>
          <w:color w:val="000000"/>
          <w:sz w:val="24"/>
          <w:szCs w:val="24"/>
          <w:lang w:eastAsia="pt-BR"/>
        </w:rPr>
        <w:t>; e a </w:t>
      </w:r>
      <w:hyperlink r:id="rId30" w:history="1">
        <w:r w:rsidRPr="00684754">
          <w:rPr>
            <w:rFonts w:ascii="Arial" w:eastAsia="Times New Roman" w:hAnsi="Arial" w:cs="Arial"/>
            <w:color w:val="0000FF"/>
            <w:sz w:val="24"/>
            <w:szCs w:val="24"/>
            <w:u w:val="single"/>
            <w:lang w:eastAsia="pt-BR"/>
          </w:rPr>
          <w:t>Lei n</w:t>
        </w:r>
        <w:r w:rsidRPr="00684754">
          <w:rPr>
            <w:rFonts w:ascii="Arial" w:eastAsia="Times New Roman" w:hAnsi="Arial" w:cs="Arial"/>
            <w:color w:val="0000FF"/>
            <w:sz w:val="24"/>
            <w:szCs w:val="24"/>
            <w:u w:val="single"/>
            <w:vertAlign w:val="superscript"/>
            <w:lang w:eastAsia="pt-BR"/>
          </w:rPr>
          <w:t>o</w:t>
        </w:r>
        <w:r w:rsidRPr="00684754">
          <w:rPr>
            <w:rFonts w:ascii="Arial" w:eastAsia="Times New Roman" w:hAnsi="Arial" w:cs="Arial"/>
            <w:color w:val="0000FF"/>
            <w:sz w:val="24"/>
            <w:szCs w:val="24"/>
            <w:u w:val="single"/>
            <w:lang w:eastAsia="pt-BR"/>
          </w:rPr>
          <w:t xml:space="preserve"> 8.747, de </w:t>
        </w:r>
        <w:proofErr w:type="gramStart"/>
        <w:r w:rsidRPr="00684754">
          <w:rPr>
            <w:rFonts w:ascii="Arial" w:eastAsia="Times New Roman" w:hAnsi="Arial" w:cs="Arial"/>
            <w:color w:val="0000FF"/>
            <w:sz w:val="24"/>
            <w:szCs w:val="24"/>
            <w:u w:val="single"/>
            <w:lang w:eastAsia="pt-BR"/>
          </w:rPr>
          <w:t>9</w:t>
        </w:r>
        <w:proofErr w:type="gramEnd"/>
        <w:r w:rsidRPr="00684754">
          <w:rPr>
            <w:rFonts w:ascii="Arial" w:eastAsia="Times New Roman" w:hAnsi="Arial" w:cs="Arial"/>
            <w:color w:val="0000FF"/>
            <w:sz w:val="24"/>
            <w:szCs w:val="24"/>
            <w:u w:val="single"/>
            <w:lang w:eastAsia="pt-BR"/>
          </w:rPr>
          <w:t xml:space="preserve"> de dezembro de 1993</w:t>
        </w:r>
      </w:hyperlink>
      <w:r w:rsidRPr="00684754">
        <w:rPr>
          <w:rFonts w:ascii="Arial" w:eastAsia="Times New Roman" w:hAnsi="Arial" w:cs="Arial"/>
          <w:color w:val="000000"/>
          <w:sz w:val="24"/>
          <w:szCs w:val="24"/>
          <w:lang w:eastAsia="pt-BR"/>
        </w:rPr>
        <w:t>.</w:t>
      </w:r>
    </w:p>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684754">
        <w:rPr>
          <w:rFonts w:ascii="Arial" w:eastAsia="Times New Roman" w:hAnsi="Arial" w:cs="Arial"/>
          <w:color w:val="000000"/>
          <w:sz w:val="24"/>
          <w:szCs w:val="24"/>
          <w:lang w:eastAsia="pt-BR"/>
        </w:rPr>
        <w:t>        Brasília, 23 de novembro de 1999; 178</w:t>
      </w:r>
      <w:r w:rsidRPr="00684754">
        <w:rPr>
          <w:rFonts w:ascii="Arial" w:eastAsia="Times New Roman" w:hAnsi="Arial" w:cs="Arial"/>
          <w:color w:val="000000"/>
          <w:sz w:val="24"/>
          <w:szCs w:val="24"/>
          <w:u w:val="single"/>
          <w:vertAlign w:val="superscript"/>
          <w:lang w:eastAsia="pt-BR"/>
        </w:rPr>
        <w:t>o</w:t>
      </w:r>
      <w:r w:rsidRPr="00684754">
        <w:rPr>
          <w:rFonts w:ascii="Arial" w:eastAsia="Times New Roman" w:hAnsi="Arial" w:cs="Arial"/>
          <w:color w:val="000000"/>
          <w:sz w:val="24"/>
          <w:szCs w:val="24"/>
          <w:lang w:eastAsia="pt-BR"/>
        </w:rPr>
        <w:t> da Independência e 111</w:t>
      </w:r>
      <w:r w:rsidRPr="00684754">
        <w:rPr>
          <w:rFonts w:ascii="Arial" w:eastAsia="Times New Roman" w:hAnsi="Arial" w:cs="Arial"/>
          <w:color w:val="000000"/>
          <w:sz w:val="24"/>
          <w:szCs w:val="24"/>
          <w:u w:val="single"/>
          <w:vertAlign w:val="superscript"/>
          <w:lang w:eastAsia="pt-BR"/>
        </w:rPr>
        <w:t>o</w:t>
      </w:r>
      <w:r w:rsidRPr="00684754">
        <w:rPr>
          <w:rFonts w:ascii="Arial" w:eastAsia="Times New Roman" w:hAnsi="Arial" w:cs="Arial"/>
          <w:color w:val="000000"/>
          <w:sz w:val="24"/>
          <w:szCs w:val="24"/>
          <w:lang w:eastAsia="pt-BR"/>
        </w:rPr>
        <w:t> da República.</w:t>
      </w:r>
    </w:p>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684754">
        <w:rPr>
          <w:rFonts w:ascii="Arial" w:eastAsia="Times New Roman" w:hAnsi="Arial" w:cs="Arial"/>
          <w:color w:val="000000"/>
          <w:sz w:val="20"/>
          <w:szCs w:val="20"/>
          <w:lang w:eastAsia="pt-BR"/>
        </w:rPr>
        <w:lastRenderedPageBreak/>
        <w:t>FERNANDO HENRIQUE CARDOSO</w:t>
      </w:r>
      <w:r w:rsidRPr="00684754">
        <w:rPr>
          <w:rFonts w:ascii="Arial" w:eastAsia="Times New Roman" w:hAnsi="Arial" w:cs="Arial"/>
          <w:color w:val="000000"/>
          <w:sz w:val="20"/>
          <w:szCs w:val="20"/>
          <w:lang w:eastAsia="pt-BR"/>
        </w:rPr>
        <w:br/>
      </w:r>
      <w:r w:rsidRPr="00684754">
        <w:rPr>
          <w:rFonts w:ascii="Arial" w:eastAsia="Times New Roman" w:hAnsi="Arial" w:cs="Arial"/>
          <w:i/>
          <w:iCs/>
          <w:color w:val="000000"/>
          <w:sz w:val="20"/>
          <w:szCs w:val="20"/>
          <w:lang w:eastAsia="pt-BR"/>
        </w:rPr>
        <w:t>José Carlos Dias</w:t>
      </w:r>
      <w:r w:rsidRPr="00684754">
        <w:rPr>
          <w:rFonts w:ascii="Arial" w:eastAsia="Times New Roman" w:hAnsi="Arial" w:cs="Arial"/>
          <w:i/>
          <w:iCs/>
          <w:color w:val="000000"/>
          <w:sz w:val="20"/>
          <w:szCs w:val="20"/>
          <w:lang w:eastAsia="pt-BR"/>
        </w:rPr>
        <w:br/>
        <w:t>Pedro Malan</w:t>
      </w:r>
      <w:r w:rsidRPr="00684754">
        <w:rPr>
          <w:rFonts w:ascii="Arial" w:eastAsia="Times New Roman" w:hAnsi="Arial" w:cs="Arial"/>
          <w:i/>
          <w:iCs/>
          <w:color w:val="000000"/>
          <w:sz w:val="20"/>
          <w:szCs w:val="20"/>
          <w:lang w:eastAsia="pt-BR"/>
        </w:rPr>
        <w:br/>
        <w:t>Paulo Renato Souza</w:t>
      </w:r>
    </w:p>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684754">
        <w:rPr>
          <w:rFonts w:ascii="Arial" w:eastAsia="Times New Roman" w:hAnsi="Arial" w:cs="Arial"/>
          <w:color w:val="FF0000"/>
          <w:sz w:val="24"/>
          <w:szCs w:val="24"/>
          <w:lang w:eastAsia="pt-BR"/>
        </w:rPr>
        <w:t xml:space="preserve">Este texto não substitui o publicado no D.O.U. </w:t>
      </w:r>
      <w:proofErr w:type="gramStart"/>
      <w:r w:rsidRPr="00684754">
        <w:rPr>
          <w:rFonts w:ascii="Arial" w:eastAsia="Times New Roman" w:hAnsi="Arial" w:cs="Arial"/>
          <w:color w:val="FF0000"/>
          <w:sz w:val="24"/>
          <w:szCs w:val="24"/>
          <w:lang w:eastAsia="pt-BR"/>
        </w:rPr>
        <w:t>de</w:t>
      </w:r>
      <w:proofErr w:type="gramEnd"/>
      <w:r w:rsidRPr="00684754">
        <w:rPr>
          <w:rFonts w:ascii="Arial" w:eastAsia="Times New Roman" w:hAnsi="Arial" w:cs="Arial"/>
          <w:color w:val="FF0000"/>
          <w:sz w:val="24"/>
          <w:szCs w:val="24"/>
          <w:lang w:eastAsia="pt-BR"/>
        </w:rPr>
        <w:t xml:space="preserve"> 24.11.1999 (Edição extra)</w:t>
      </w:r>
    </w:p>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684754">
        <w:rPr>
          <w:rFonts w:ascii="Times New Roman" w:eastAsia="Times New Roman" w:hAnsi="Times New Roman" w:cs="Times New Roman"/>
          <w:color w:val="000000"/>
          <w:sz w:val="27"/>
          <w:szCs w:val="27"/>
          <w:lang w:eastAsia="pt-BR"/>
        </w:rPr>
        <w:t> </w:t>
      </w:r>
    </w:p>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684754">
        <w:rPr>
          <w:rFonts w:ascii="Times New Roman" w:eastAsia="Times New Roman" w:hAnsi="Times New Roman" w:cs="Times New Roman"/>
          <w:color w:val="000000"/>
          <w:sz w:val="27"/>
          <w:szCs w:val="27"/>
          <w:lang w:eastAsia="pt-BR"/>
        </w:rPr>
        <w:t> </w:t>
      </w:r>
    </w:p>
    <w:p w:rsidR="00684754" w:rsidRPr="00684754" w:rsidRDefault="00684754" w:rsidP="00684754">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684754">
        <w:rPr>
          <w:rFonts w:ascii="Arial" w:eastAsia="Times New Roman" w:hAnsi="Arial" w:cs="Arial"/>
          <w:color w:val="FF0000"/>
          <w:sz w:val="27"/>
          <w:szCs w:val="27"/>
          <w:lang w:eastAsia="pt-BR"/>
        </w:rPr>
        <w:t>*</w:t>
      </w:r>
    </w:p>
    <w:p w:rsidR="00CB59A9" w:rsidRDefault="00CB59A9" w:rsidP="00684754">
      <w:pPr>
        <w:jc w:val="both"/>
      </w:pPr>
    </w:p>
    <w:sectPr w:rsidR="00CB59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754"/>
    <w:rsid w:val="00684754"/>
    <w:rsid w:val="00CB59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8475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84754"/>
    <w:rPr>
      <w:b/>
      <w:bCs/>
    </w:rPr>
  </w:style>
  <w:style w:type="character" w:styleId="Hyperlink">
    <w:name w:val="Hyperlink"/>
    <w:basedOn w:val="Fontepargpadro"/>
    <w:uiPriority w:val="99"/>
    <w:semiHidden/>
    <w:unhideWhenUsed/>
    <w:rsid w:val="00684754"/>
    <w:rPr>
      <w:color w:val="0000FF"/>
      <w:u w:val="single"/>
    </w:rPr>
  </w:style>
  <w:style w:type="character" w:customStyle="1" w:styleId="apple-converted-space">
    <w:name w:val="apple-converted-space"/>
    <w:basedOn w:val="Fontepargpadro"/>
    <w:rsid w:val="00684754"/>
  </w:style>
  <w:style w:type="character" w:styleId="nfase">
    <w:name w:val="Emphasis"/>
    <w:basedOn w:val="Fontepargpadro"/>
    <w:uiPriority w:val="20"/>
    <w:qFormat/>
    <w:rsid w:val="0068475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8475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84754"/>
    <w:rPr>
      <w:b/>
      <w:bCs/>
    </w:rPr>
  </w:style>
  <w:style w:type="character" w:styleId="Hyperlink">
    <w:name w:val="Hyperlink"/>
    <w:basedOn w:val="Fontepargpadro"/>
    <w:uiPriority w:val="99"/>
    <w:semiHidden/>
    <w:unhideWhenUsed/>
    <w:rsid w:val="00684754"/>
    <w:rPr>
      <w:color w:val="0000FF"/>
      <w:u w:val="single"/>
    </w:rPr>
  </w:style>
  <w:style w:type="character" w:customStyle="1" w:styleId="apple-converted-space">
    <w:name w:val="apple-converted-space"/>
    <w:basedOn w:val="Fontepargpadro"/>
    <w:rsid w:val="00684754"/>
  </w:style>
  <w:style w:type="character" w:styleId="nfase">
    <w:name w:val="Emphasis"/>
    <w:basedOn w:val="Fontepargpadro"/>
    <w:uiPriority w:val="20"/>
    <w:qFormat/>
    <w:rsid w:val="006847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132460">
      <w:bodyDiv w:val="1"/>
      <w:marLeft w:val="0"/>
      <w:marRight w:val="0"/>
      <w:marTop w:val="0"/>
      <w:marBottom w:val="0"/>
      <w:divBdr>
        <w:top w:val="none" w:sz="0" w:space="0" w:color="auto"/>
        <w:left w:val="none" w:sz="0" w:space="0" w:color="auto"/>
        <w:bottom w:val="none" w:sz="0" w:space="0" w:color="auto"/>
        <w:right w:val="none" w:sz="0" w:space="0" w:color="auto"/>
      </w:divBdr>
      <w:divsChild>
        <w:div w:id="1482387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5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210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31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Mensagem_Veto/1999/Mv1749-99.htm" TargetMode="External"/><Relationship Id="rId13" Type="http://schemas.openxmlformats.org/officeDocument/2006/relationships/hyperlink" Target="http://www.planalto.gov.br/ccivil_03/MPV/2173-24.htm" TargetMode="External"/><Relationship Id="rId18" Type="http://schemas.openxmlformats.org/officeDocument/2006/relationships/hyperlink" Target="http://www.planalto.gov.br/ccivil_03/MPV/2173-24.htm" TargetMode="External"/><Relationship Id="rId26" Type="http://schemas.openxmlformats.org/officeDocument/2006/relationships/hyperlink" Target="http://www.planalto.gov.br/ccivil_03/leis/L9131.htm" TargetMode="External"/><Relationship Id="rId3" Type="http://schemas.openxmlformats.org/officeDocument/2006/relationships/settings" Target="settings.xml"/><Relationship Id="rId21" Type="http://schemas.openxmlformats.org/officeDocument/2006/relationships/hyperlink" Target="http://www.planalto.gov.br/ccivil_03/MPV/2173-24.htm" TargetMode="External"/><Relationship Id="rId7" Type="http://schemas.openxmlformats.org/officeDocument/2006/relationships/hyperlink" Target="http://www.planalto.gov.br/ccivil_03/MPV/Quadro/_Quadro%20Geral.htm" TargetMode="External"/><Relationship Id="rId12" Type="http://schemas.openxmlformats.org/officeDocument/2006/relationships/hyperlink" Target="http://www.planalto.gov.br/ccivil_03/MPV/2173-24.htm" TargetMode="External"/><Relationship Id="rId17" Type="http://schemas.openxmlformats.org/officeDocument/2006/relationships/hyperlink" Target="http://www.planalto.gov.br/ccivil_03/leis/L8078.htm" TargetMode="External"/><Relationship Id="rId25" Type="http://schemas.openxmlformats.org/officeDocument/2006/relationships/hyperlink" Target="http://www.planalto.gov.br/ccivil_03/leis/L9131.htm" TargetMode="External"/><Relationship Id="rId2" Type="http://schemas.microsoft.com/office/2007/relationships/stylesWithEffects" Target="stylesWithEffects.xml"/><Relationship Id="rId16" Type="http://schemas.openxmlformats.org/officeDocument/2006/relationships/hyperlink" Target="http://www.planalto.gov.br/ccivil_03/leis/Mensagem_Veto/1999/Mv1749-99.htm" TargetMode="External"/><Relationship Id="rId20" Type="http://schemas.openxmlformats.org/officeDocument/2006/relationships/hyperlink" Target="http://www.planalto.gov.br/ccivil_03/MPV/2173-24.htm" TargetMode="External"/><Relationship Id="rId29" Type="http://schemas.openxmlformats.org/officeDocument/2006/relationships/hyperlink" Target="http://www.planalto.gov.br/ccivil_03/leis/L8178.htm" TargetMode="External"/><Relationship Id="rId1" Type="http://schemas.openxmlformats.org/officeDocument/2006/relationships/styles" Target="styles.xml"/><Relationship Id="rId6" Type="http://schemas.openxmlformats.org/officeDocument/2006/relationships/hyperlink" Target="http://www.planalto.gov.br/ccivil_03/leis/Mensagem_Veto/1999/Mv1749-99.htm" TargetMode="External"/><Relationship Id="rId11" Type="http://schemas.openxmlformats.org/officeDocument/2006/relationships/hyperlink" Target="http://www.planalto.gov.br/ccivil_03/MPV/2173-24.htm" TargetMode="External"/><Relationship Id="rId24" Type="http://schemas.openxmlformats.org/officeDocument/2006/relationships/hyperlink" Target="http://www.planalto.gov.br/ccivil_03/leis/L9131.htm" TargetMode="External"/><Relationship Id="rId32" Type="http://schemas.openxmlformats.org/officeDocument/2006/relationships/theme" Target="theme/theme1.xml"/><Relationship Id="rId5" Type="http://schemas.openxmlformats.org/officeDocument/2006/relationships/hyperlink" Target="http://legislacao.planalto.gov.br/legisla/legislacao.nsf/Viw_Identificacao/lei%209.870-1999?OpenDocument" TargetMode="External"/><Relationship Id="rId15" Type="http://schemas.openxmlformats.org/officeDocument/2006/relationships/hyperlink" Target="http://www.planalto.gov.br/ccivil_03/leis/Mensagem_Veto/1999/Mv1749-99.htm" TargetMode="External"/><Relationship Id="rId23" Type="http://schemas.openxmlformats.org/officeDocument/2006/relationships/hyperlink" Target="http://www.planalto.gov.br/ccivil_03/leis/L9131.htm" TargetMode="External"/><Relationship Id="rId28" Type="http://schemas.openxmlformats.org/officeDocument/2006/relationships/hyperlink" Target="http://www.planalto.gov.br/ccivil_03/leis/L8170.htm" TargetMode="External"/><Relationship Id="rId10" Type="http://schemas.openxmlformats.org/officeDocument/2006/relationships/hyperlink" Target="http://www.planalto.gov.br/ccivil_03/decreto/D3274.htm" TargetMode="External"/><Relationship Id="rId19" Type="http://schemas.openxmlformats.org/officeDocument/2006/relationships/hyperlink" Target="http://www.planalto.gov.br/ccivil_03/MPV/2173-24.ht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analto.gov.br/ccivil_03/MPV/2173-24.htm" TargetMode="External"/><Relationship Id="rId14" Type="http://schemas.openxmlformats.org/officeDocument/2006/relationships/hyperlink" Target="http://www.planalto.gov.br/ccivil_03/_Ato2011-2014/2013/Lei/L12886.htm" TargetMode="External"/><Relationship Id="rId22" Type="http://schemas.openxmlformats.org/officeDocument/2006/relationships/hyperlink" Target="http://www.planalto.gov.br/ccivil_03/leis/L9131.htm" TargetMode="External"/><Relationship Id="rId27" Type="http://schemas.openxmlformats.org/officeDocument/2006/relationships/hyperlink" Target="http://www.planalto.gov.br/ccivil_03/MPV/Antigas/1890-66.htm" TargetMode="External"/><Relationship Id="rId30" Type="http://schemas.openxmlformats.org/officeDocument/2006/relationships/hyperlink" Target="http://www.planalto.gov.br/ccivil_03/leis/1989_1994/L8747.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1899</Words>
  <Characters>10255</Characters>
  <Application>Microsoft Office Word</Application>
  <DocSecurity>0</DocSecurity>
  <Lines>85</Lines>
  <Paragraphs>24</Paragraphs>
  <ScaleCrop>false</ScaleCrop>
  <Company/>
  <LinksUpToDate>false</LinksUpToDate>
  <CharactersWithSpaces>12130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maquina</dc:creator>
  <cp:lastModifiedBy>maquina</cp:lastModifiedBy>
  <cp:revision>1</cp:revision>
  <dcterms:created xsi:type="dcterms:W3CDTF">2014-08-07T18:51:00Z</dcterms:created>
  <dcterms:modified xsi:type="dcterms:W3CDTF">2014-08-07T18:52:00Z</dcterms:modified>
</cp:coreProperties>
</file>